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C0BFA" w14:textId="77777777" w:rsidR="00406A02" w:rsidRPr="00F47411" w:rsidRDefault="00406A02" w:rsidP="00406A02">
      <w:pPr>
        <w:ind w:left="5529"/>
        <w:jc w:val="right"/>
        <w:rPr>
          <w:rFonts w:ascii="Times New Roman" w:hAnsi="Times New Roman"/>
          <w:iCs/>
          <w:kern w:val="3"/>
          <w:lang w:eastAsia="ru-RU"/>
        </w:rPr>
      </w:pPr>
      <w:bookmarkStart w:id="0" w:name="_Hlk95290109"/>
      <w:bookmarkStart w:id="1" w:name="_Hlk95290276"/>
      <w:r w:rsidRPr="00F47411">
        <w:rPr>
          <w:rFonts w:ascii="Times New Roman" w:hAnsi="Times New Roman"/>
        </w:rPr>
        <w:t>Rinkos konsultacijos</w:t>
      </w:r>
    </w:p>
    <w:bookmarkEnd w:id="0"/>
    <w:p w14:paraId="5B7437C2" w14:textId="1C4C60AF" w:rsidR="00406A02" w:rsidRPr="00F47411" w:rsidRDefault="00406A02" w:rsidP="00406A02">
      <w:pPr>
        <w:ind w:left="5529"/>
        <w:jc w:val="right"/>
        <w:rPr>
          <w:rFonts w:ascii="Times New Roman" w:hAnsi="Times New Roman"/>
          <w:iCs/>
          <w:kern w:val="3"/>
          <w:bdr w:val="none" w:sz="0" w:space="0" w:color="auto" w:frame="1"/>
          <w:lang w:eastAsia="ru-RU"/>
        </w:rPr>
      </w:pPr>
      <w:r>
        <w:rPr>
          <w:rFonts w:ascii="Times New Roman" w:hAnsi="Times New Roman"/>
          <w:iCs/>
          <w:kern w:val="3"/>
          <w:bdr w:val="none" w:sz="0" w:space="0" w:color="auto" w:frame="1"/>
          <w:lang w:eastAsia="ru-RU"/>
        </w:rPr>
        <w:t>2</w:t>
      </w:r>
      <w:r>
        <w:rPr>
          <w:rFonts w:ascii="Times New Roman" w:hAnsi="Times New Roman"/>
          <w:iCs/>
          <w:kern w:val="3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/>
          <w:iCs/>
          <w:kern w:val="3"/>
          <w:bdr w:val="none" w:sz="0" w:space="0" w:color="auto" w:frame="1"/>
          <w:lang w:eastAsia="ru-RU"/>
        </w:rPr>
        <w:t>P</w:t>
      </w:r>
      <w:r w:rsidRPr="00F47411">
        <w:rPr>
          <w:rFonts w:ascii="Times New Roman" w:hAnsi="Times New Roman"/>
          <w:iCs/>
          <w:kern w:val="3"/>
          <w:bdr w:val="none" w:sz="0" w:space="0" w:color="auto" w:frame="1"/>
          <w:lang w:eastAsia="ru-RU"/>
        </w:rPr>
        <w:t>riedas</w:t>
      </w:r>
    </w:p>
    <w:bookmarkEnd w:id="1"/>
    <w:p w14:paraId="081E8E76" w14:textId="77777777" w:rsidR="00406A02" w:rsidRDefault="00406A02" w:rsidP="00E01F08">
      <w:pPr>
        <w:pStyle w:val="Antrats"/>
        <w:spacing w:after="120"/>
        <w:jc w:val="center"/>
        <w:rPr>
          <w:b/>
          <w:bCs/>
          <w:szCs w:val="24"/>
        </w:rPr>
      </w:pPr>
    </w:p>
    <w:p w14:paraId="5920FA2A" w14:textId="19846B8C" w:rsidR="00C76BC6" w:rsidRPr="00C140A0" w:rsidRDefault="005127FE" w:rsidP="00E01F08">
      <w:pPr>
        <w:pStyle w:val="Antrats"/>
        <w:spacing w:after="120"/>
        <w:jc w:val="center"/>
        <w:rPr>
          <w:b/>
          <w:bCs/>
          <w:szCs w:val="24"/>
        </w:rPr>
      </w:pPr>
      <w:r w:rsidRPr="00C140A0">
        <w:rPr>
          <w:b/>
          <w:bCs/>
          <w:szCs w:val="24"/>
        </w:rPr>
        <w:t xml:space="preserve">APSAUGINIO (USAR) </w:t>
      </w:r>
      <w:r w:rsidR="00BB4619">
        <w:rPr>
          <w:b/>
          <w:bCs/>
          <w:szCs w:val="24"/>
        </w:rPr>
        <w:t>KOSTIUMO</w:t>
      </w:r>
      <w:r w:rsidRPr="00C140A0">
        <w:rPr>
          <w:b/>
          <w:bCs/>
          <w:szCs w:val="24"/>
        </w:rPr>
        <w:t xml:space="preserve"> TECHNINĖ SPECIFIKACIJA</w:t>
      </w:r>
    </w:p>
    <w:p w14:paraId="6129F0F3" w14:textId="77777777" w:rsidR="005127FE" w:rsidRPr="00C140A0" w:rsidRDefault="005127FE" w:rsidP="00E01F08">
      <w:pPr>
        <w:pStyle w:val="Antrats"/>
        <w:spacing w:after="120"/>
        <w:jc w:val="center"/>
        <w:rPr>
          <w:b/>
          <w:bCs/>
          <w:szCs w:val="24"/>
        </w:rPr>
      </w:pPr>
    </w:p>
    <w:p w14:paraId="210D965C" w14:textId="4597F2DC" w:rsidR="00E8336D" w:rsidRPr="00C140A0" w:rsidRDefault="00E8336D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 xml:space="preserve">1. </w:t>
      </w:r>
      <w:r w:rsidR="00C85A82" w:rsidRPr="00C140A0">
        <w:rPr>
          <w:szCs w:val="24"/>
        </w:rPr>
        <w:t xml:space="preserve">Apsauginis </w:t>
      </w:r>
      <w:r w:rsidR="002D6B17" w:rsidRPr="00C140A0">
        <w:rPr>
          <w:szCs w:val="24"/>
        </w:rPr>
        <w:t>(</w:t>
      </w:r>
      <w:r w:rsidR="002D6B17" w:rsidRPr="00C140A0">
        <w:rPr>
          <w:szCs w:val="24"/>
        </w:rPr>
        <w:tab/>
        <w:t xml:space="preserve">USAR) </w:t>
      </w:r>
      <w:r w:rsidR="00BB4619">
        <w:rPr>
          <w:szCs w:val="24"/>
        </w:rPr>
        <w:t>kostiumas</w:t>
      </w:r>
      <w:r w:rsidR="002D6B17" w:rsidRPr="00C140A0">
        <w:rPr>
          <w:szCs w:val="24"/>
        </w:rPr>
        <w:t>, skirtas darbui griuvėsiuose</w:t>
      </w:r>
      <w:r w:rsidR="00C85A82" w:rsidRPr="00C140A0">
        <w:rPr>
          <w:szCs w:val="24"/>
        </w:rPr>
        <w:t xml:space="preserve"> (toliau – </w:t>
      </w:r>
      <w:r w:rsidR="00BB4619">
        <w:rPr>
          <w:szCs w:val="24"/>
        </w:rPr>
        <w:t>kostiumas</w:t>
      </w:r>
      <w:r w:rsidR="00C85A82" w:rsidRPr="00C140A0">
        <w:rPr>
          <w:szCs w:val="24"/>
        </w:rPr>
        <w:t>)</w:t>
      </w:r>
      <w:r w:rsidR="00C76BC6" w:rsidRPr="00C140A0">
        <w:rPr>
          <w:szCs w:val="24"/>
        </w:rPr>
        <w:t xml:space="preserve"> skirtas gelbėtojams, atliekantiems paieškos ir gelbėjimo darbus pastatų ir statinių griūčių atvejais. </w:t>
      </w:r>
      <w:r w:rsidR="00BB4619">
        <w:rPr>
          <w:szCs w:val="24"/>
        </w:rPr>
        <w:t>Kostiumas</w:t>
      </w:r>
      <w:r w:rsidR="00CD0EBF" w:rsidRPr="00C140A0">
        <w:rPr>
          <w:szCs w:val="24"/>
        </w:rPr>
        <w:t xml:space="preserve"> turi būti a</w:t>
      </w:r>
      <w:r w:rsidR="00C76BC6" w:rsidRPr="00C140A0">
        <w:rPr>
          <w:szCs w:val="24"/>
        </w:rPr>
        <w:t>tsparus ugniai</w:t>
      </w:r>
      <w:r w:rsidR="00CD0EBF" w:rsidRPr="00C140A0">
        <w:rPr>
          <w:szCs w:val="24"/>
        </w:rPr>
        <w:t>, antistatinis</w:t>
      </w:r>
      <w:r w:rsidR="00C76BC6" w:rsidRPr="00C140A0">
        <w:rPr>
          <w:szCs w:val="24"/>
        </w:rPr>
        <w:t xml:space="preserve"> ir </w:t>
      </w:r>
      <w:r w:rsidR="00CD0EBF" w:rsidRPr="00C140A0">
        <w:rPr>
          <w:szCs w:val="24"/>
        </w:rPr>
        <w:t>apsaugoti</w:t>
      </w:r>
      <w:r w:rsidR="00C76BC6" w:rsidRPr="00C140A0">
        <w:rPr>
          <w:szCs w:val="24"/>
        </w:rPr>
        <w:t xml:space="preserve"> kelius, alkūnes, pečius nuo aštrių nuolaužų ir galimų traumų.</w:t>
      </w:r>
    </w:p>
    <w:p w14:paraId="214E1978" w14:textId="1D62F9BD" w:rsidR="00F21954" w:rsidRPr="00C140A0" w:rsidRDefault="005127FE" w:rsidP="00E01F08">
      <w:pPr>
        <w:pStyle w:val="Pagrindiniotekstotrauka2"/>
        <w:tabs>
          <w:tab w:val="left" w:pos="360"/>
        </w:tabs>
        <w:spacing w:after="120"/>
        <w:ind w:firstLine="0"/>
        <w:rPr>
          <w:sz w:val="24"/>
          <w:szCs w:val="24"/>
        </w:rPr>
      </w:pPr>
      <w:r w:rsidRPr="00C140A0">
        <w:rPr>
          <w:sz w:val="24"/>
          <w:szCs w:val="24"/>
        </w:rPr>
        <w:t>2</w:t>
      </w:r>
      <w:r w:rsidR="00F21954" w:rsidRPr="00C140A0">
        <w:rPr>
          <w:sz w:val="24"/>
          <w:szCs w:val="24"/>
        </w:rPr>
        <w:t xml:space="preserve">. </w:t>
      </w:r>
      <w:r w:rsidR="00BB4619">
        <w:rPr>
          <w:sz w:val="24"/>
          <w:szCs w:val="24"/>
        </w:rPr>
        <w:t>Kostiumo</w:t>
      </w:r>
      <w:r w:rsidR="00F21954" w:rsidRPr="00C140A0">
        <w:rPr>
          <w:sz w:val="24"/>
          <w:szCs w:val="24"/>
        </w:rPr>
        <w:t xml:space="preserve"> vidiniame paviršiuje neturi būti aštrių arba kietų kraštų</w:t>
      </w:r>
      <w:r w:rsidR="00CD0EBF" w:rsidRPr="00C140A0">
        <w:rPr>
          <w:sz w:val="24"/>
          <w:szCs w:val="24"/>
        </w:rPr>
        <w:t>,</w:t>
      </w:r>
      <w:r w:rsidR="00F21954" w:rsidRPr="00C140A0">
        <w:rPr>
          <w:sz w:val="24"/>
          <w:szCs w:val="24"/>
        </w:rPr>
        <w:t xml:space="preserve"> šiurkščių paviršių kurie galėtų pakenkti aprangos </w:t>
      </w:r>
      <w:proofErr w:type="spellStart"/>
      <w:r w:rsidR="00F21954" w:rsidRPr="00C140A0">
        <w:rPr>
          <w:sz w:val="24"/>
          <w:szCs w:val="24"/>
        </w:rPr>
        <w:t>dėvėtojui</w:t>
      </w:r>
      <w:proofErr w:type="spellEnd"/>
      <w:r w:rsidR="00F21954" w:rsidRPr="00C140A0">
        <w:rPr>
          <w:sz w:val="24"/>
          <w:szCs w:val="24"/>
        </w:rPr>
        <w:t>.</w:t>
      </w:r>
    </w:p>
    <w:p w14:paraId="4C33E676" w14:textId="291F2A41" w:rsidR="00F21954" w:rsidRPr="00C140A0" w:rsidRDefault="005127FE" w:rsidP="00E01F08">
      <w:pPr>
        <w:pStyle w:val="Antrats"/>
        <w:tabs>
          <w:tab w:val="clear" w:pos="4153"/>
          <w:tab w:val="clear" w:pos="8306"/>
          <w:tab w:val="left" w:pos="360"/>
          <w:tab w:val="left" w:pos="900"/>
        </w:tabs>
        <w:spacing w:after="120"/>
        <w:jc w:val="both"/>
        <w:rPr>
          <w:szCs w:val="24"/>
        </w:rPr>
      </w:pPr>
      <w:r w:rsidRPr="00C140A0">
        <w:rPr>
          <w:szCs w:val="24"/>
        </w:rPr>
        <w:t>3</w:t>
      </w:r>
      <w:r w:rsidR="00F21954" w:rsidRPr="00C140A0">
        <w:rPr>
          <w:szCs w:val="24"/>
        </w:rPr>
        <w:t xml:space="preserve">. </w:t>
      </w:r>
      <w:r w:rsidR="00BB4619">
        <w:rPr>
          <w:szCs w:val="24"/>
        </w:rPr>
        <w:t>Kostiumas</w:t>
      </w:r>
      <w:r w:rsidR="00F21954" w:rsidRPr="00C140A0">
        <w:rPr>
          <w:szCs w:val="24"/>
        </w:rPr>
        <w:t xml:space="preserve"> pažastų srityje turi turėti ventiliacines angas.</w:t>
      </w:r>
    </w:p>
    <w:p w14:paraId="7E1D1CD9" w14:textId="7E80700C" w:rsidR="00C76BC6" w:rsidRPr="00C140A0" w:rsidRDefault="005127FE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4</w:t>
      </w:r>
      <w:r w:rsidR="00E8336D" w:rsidRPr="00C140A0">
        <w:rPr>
          <w:szCs w:val="24"/>
        </w:rPr>
        <w:t xml:space="preserve">. </w:t>
      </w:r>
      <w:r w:rsidR="00BB4619">
        <w:rPr>
          <w:szCs w:val="24"/>
        </w:rPr>
        <w:t>Kostiumo</w:t>
      </w:r>
      <w:r w:rsidR="00C76BC6" w:rsidRPr="00C140A0">
        <w:rPr>
          <w:szCs w:val="24"/>
        </w:rPr>
        <w:t xml:space="preserve"> audinio audimas turi būti </w:t>
      </w:r>
      <w:proofErr w:type="spellStart"/>
      <w:r w:rsidR="00C76BC6" w:rsidRPr="00C140A0">
        <w:rPr>
          <w:szCs w:val="24"/>
        </w:rPr>
        <w:t>RipStop</w:t>
      </w:r>
      <w:proofErr w:type="spellEnd"/>
      <w:r w:rsidR="00CD0EBF" w:rsidRPr="00C140A0">
        <w:rPr>
          <w:szCs w:val="24"/>
        </w:rPr>
        <w:t xml:space="preserve"> tipo</w:t>
      </w:r>
      <w:r w:rsidR="00E53D1F" w:rsidRPr="00C140A0">
        <w:rPr>
          <w:szCs w:val="24"/>
        </w:rPr>
        <w:t xml:space="preserve"> arba lygiaverčio.</w:t>
      </w:r>
    </w:p>
    <w:p w14:paraId="3DE8A4D2" w14:textId="6A433655" w:rsidR="00C76BC6" w:rsidRPr="00C140A0" w:rsidRDefault="005127FE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5</w:t>
      </w:r>
      <w:r w:rsidR="00E8336D" w:rsidRPr="00C140A0">
        <w:rPr>
          <w:szCs w:val="24"/>
        </w:rPr>
        <w:t xml:space="preserve">. </w:t>
      </w:r>
      <w:r w:rsidR="00BB4619">
        <w:rPr>
          <w:szCs w:val="24"/>
        </w:rPr>
        <w:t>Kostiumas</w:t>
      </w:r>
      <w:r w:rsidR="00C76BC6" w:rsidRPr="00C140A0">
        <w:rPr>
          <w:szCs w:val="24"/>
        </w:rPr>
        <w:t xml:space="preserve"> turi atsisegti centriniu užtrauktuku turinčiu galimybę atsisegti tiek iš viršaus tiek iš apačios.</w:t>
      </w:r>
    </w:p>
    <w:p w14:paraId="2107ED06" w14:textId="1BF5D37F" w:rsidR="00C76BC6" w:rsidRPr="00C140A0" w:rsidRDefault="005127FE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6</w:t>
      </w:r>
      <w:r w:rsidR="00E8336D" w:rsidRPr="00C140A0">
        <w:rPr>
          <w:szCs w:val="24"/>
        </w:rPr>
        <w:t xml:space="preserve">. </w:t>
      </w:r>
      <w:r w:rsidR="00BB4619">
        <w:rPr>
          <w:szCs w:val="24"/>
        </w:rPr>
        <w:t>Kostiumas</w:t>
      </w:r>
      <w:r w:rsidR="00C76BC6" w:rsidRPr="00C140A0">
        <w:rPr>
          <w:szCs w:val="24"/>
        </w:rPr>
        <w:t xml:space="preserve"> pečių, alkūnių ir kelių srityse turi būti pastiprintas </w:t>
      </w:r>
      <w:proofErr w:type="spellStart"/>
      <w:r w:rsidR="00C76BC6" w:rsidRPr="00C140A0">
        <w:rPr>
          <w:szCs w:val="24"/>
        </w:rPr>
        <w:t>aramidiniu</w:t>
      </w:r>
      <w:proofErr w:type="spellEnd"/>
      <w:r w:rsidR="00C76BC6" w:rsidRPr="00C140A0">
        <w:rPr>
          <w:szCs w:val="24"/>
        </w:rPr>
        <w:t xml:space="preserve"> audiniu</w:t>
      </w:r>
      <w:r w:rsidR="00E53D1F" w:rsidRPr="00C140A0">
        <w:rPr>
          <w:szCs w:val="24"/>
        </w:rPr>
        <w:t xml:space="preserve"> arba lygiaverčiu</w:t>
      </w:r>
      <w:r w:rsidR="00C76BC6" w:rsidRPr="00C140A0">
        <w:rPr>
          <w:szCs w:val="24"/>
        </w:rPr>
        <w:t>.</w:t>
      </w:r>
    </w:p>
    <w:p w14:paraId="481CC5C3" w14:textId="1E5F9141" w:rsidR="00E77940" w:rsidRPr="00C140A0" w:rsidRDefault="005127FE" w:rsidP="00E77940">
      <w:pPr>
        <w:pStyle w:val="Antrats"/>
        <w:spacing w:after="120"/>
        <w:jc w:val="both"/>
        <w:rPr>
          <w:i/>
          <w:iCs/>
          <w:szCs w:val="24"/>
        </w:rPr>
      </w:pPr>
      <w:r w:rsidRPr="00C140A0">
        <w:rPr>
          <w:szCs w:val="24"/>
        </w:rPr>
        <w:t>7</w:t>
      </w:r>
      <w:r w:rsidR="00E8336D" w:rsidRPr="00C140A0">
        <w:rPr>
          <w:szCs w:val="24"/>
        </w:rPr>
        <w:t xml:space="preserve">. </w:t>
      </w:r>
      <w:r w:rsidR="00BB4619">
        <w:rPr>
          <w:szCs w:val="24"/>
        </w:rPr>
        <w:t>Kostiumo</w:t>
      </w:r>
      <w:r w:rsidR="00C76BC6" w:rsidRPr="00C140A0">
        <w:rPr>
          <w:szCs w:val="24"/>
        </w:rPr>
        <w:t xml:space="preserve"> p</w:t>
      </w:r>
      <w:r w:rsidR="00CD0EBF" w:rsidRPr="00C140A0">
        <w:rPr>
          <w:szCs w:val="24"/>
        </w:rPr>
        <w:t>ečiai, alkūnės ir</w:t>
      </w:r>
      <w:r w:rsidR="00C76BC6" w:rsidRPr="00C140A0">
        <w:rPr>
          <w:szCs w:val="24"/>
        </w:rPr>
        <w:t xml:space="preserve"> keliai turi būti papildomai apsaugomi smūgį/spaudimą amortizuojančiomis apsaugomis, kurios yra pagamintos naudojant specialias technologijas, t. y. smūgio metu sukietėti ir absorbuoti jį, iškarto po to vėl atgauti buvusias savybes. </w:t>
      </w:r>
      <w:r w:rsidR="00C85A82" w:rsidRPr="00C140A0">
        <w:rPr>
          <w:szCs w:val="24"/>
        </w:rPr>
        <w:t xml:space="preserve">Apsaugos smūgiams ir spaudimui turi </w:t>
      </w:r>
      <w:r w:rsidR="00B332C4" w:rsidRPr="00C140A0">
        <w:rPr>
          <w:szCs w:val="24"/>
        </w:rPr>
        <w:t>būti atlikti bandymai pagal</w:t>
      </w:r>
      <w:r w:rsidR="00C85A82" w:rsidRPr="00C140A0">
        <w:rPr>
          <w:szCs w:val="24"/>
        </w:rPr>
        <w:t xml:space="preserve"> </w:t>
      </w:r>
      <w:r w:rsidRPr="00C140A0">
        <w:rPr>
          <w:szCs w:val="24"/>
        </w:rPr>
        <w:t xml:space="preserve">galiojančio </w:t>
      </w:r>
      <w:r w:rsidR="00C85A82" w:rsidRPr="00C140A0">
        <w:rPr>
          <w:szCs w:val="24"/>
        </w:rPr>
        <w:t>EN 1621</w:t>
      </w:r>
      <w:r w:rsidR="00C85A82" w:rsidRPr="00C140A0">
        <w:t>-</w:t>
      </w:r>
      <w:r w:rsidR="00EE2477" w:rsidRPr="00C140A0">
        <w:t>1:2012</w:t>
      </w:r>
      <w:r w:rsidR="00C85A82" w:rsidRPr="00C140A0">
        <w:rPr>
          <w:szCs w:val="24"/>
        </w:rPr>
        <w:t xml:space="preserve"> </w:t>
      </w:r>
      <w:proofErr w:type="spellStart"/>
      <w:r w:rsidR="00C85A82" w:rsidRPr="00C140A0">
        <w:rPr>
          <w:szCs w:val="24"/>
        </w:rPr>
        <w:t>area</w:t>
      </w:r>
      <w:proofErr w:type="spellEnd"/>
      <w:r w:rsidR="00C85A82" w:rsidRPr="00C140A0">
        <w:rPr>
          <w:szCs w:val="24"/>
        </w:rPr>
        <w:t xml:space="preserve"> B standarto</w:t>
      </w:r>
      <w:r w:rsidR="00F2428E" w:rsidRPr="00C140A0">
        <w:rPr>
          <w:szCs w:val="24"/>
        </w:rPr>
        <w:t xml:space="preserve"> arba lygiaverčio</w:t>
      </w:r>
      <w:r w:rsidR="00C85A82" w:rsidRPr="00C140A0">
        <w:rPr>
          <w:szCs w:val="24"/>
        </w:rPr>
        <w:t xml:space="preserve"> keliamus reikalavimus. </w:t>
      </w:r>
      <w:r w:rsidR="00C76BC6" w:rsidRPr="00C140A0">
        <w:rPr>
          <w:szCs w:val="24"/>
        </w:rPr>
        <w:t xml:space="preserve">Apsaugos turi būti integruotos į </w:t>
      </w:r>
      <w:r w:rsidR="00BB4619">
        <w:rPr>
          <w:szCs w:val="24"/>
        </w:rPr>
        <w:t>kostiumo</w:t>
      </w:r>
      <w:r w:rsidR="00C76BC6" w:rsidRPr="00C140A0">
        <w:rPr>
          <w:szCs w:val="24"/>
        </w:rPr>
        <w:t xml:space="preserve"> vidų, tačiau reikalui esant gali būti lengvai išimtos</w:t>
      </w:r>
      <w:r w:rsidR="00F71656" w:rsidRPr="00C140A0">
        <w:rPr>
          <w:i/>
          <w:iCs/>
          <w:szCs w:val="24"/>
        </w:rPr>
        <w:t xml:space="preserve">. </w:t>
      </w:r>
      <w:r w:rsidR="00E77940" w:rsidRPr="00C140A0">
        <w:rPr>
          <w:i/>
          <w:iCs/>
        </w:rPr>
        <w:t>(atitiktį reikalavimams įrodantys dokumentai: paskelbtosios (notifikuotos) institucijos atlikto bandymo protokolai arba kiti lygiaverčiai įrodymai: gamintojo bandymų ataskaita, protokolas, gamintojo techniniai dokumentai, gamintojo ir (ar) tiekėjo deklaracija (pateikiant objektyvius įrodymus), ar kitas lygiavertis dokumentas, kuriuo įrodoma atitiktis taikomiems reikalavimams).</w:t>
      </w:r>
    </w:p>
    <w:p w14:paraId="12DBA7BA" w14:textId="5E9CF84F" w:rsidR="003D7F4F" w:rsidRPr="00C140A0" w:rsidRDefault="005127FE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8</w:t>
      </w:r>
      <w:r w:rsidR="00E8336D" w:rsidRPr="00C140A0">
        <w:rPr>
          <w:szCs w:val="24"/>
        </w:rPr>
        <w:t xml:space="preserve">. </w:t>
      </w:r>
      <w:r w:rsidR="00BB4619">
        <w:rPr>
          <w:szCs w:val="24"/>
        </w:rPr>
        <w:t>Kostiumo</w:t>
      </w:r>
      <w:r w:rsidR="003D7F4F" w:rsidRPr="00C140A0">
        <w:rPr>
          <w:szCs w:val="24"/>
        </w:rPr>
        <w:t xml:space="preserve"> juosmuo turi turėti prisiūtą elastinį diržą.</w:t>
      </w:r>
    </w:p>
    <w:p w14:paraId="0FBE54E7" w14:textId="08E67655" w:rsidR="003D7F4F" w:rsidRPr="00C140A0" w:rsidRDefault="005127FE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9</w:t>
      </w:r>
      <w:r w:rsidR="00E8336D" w:rsidRPr="00C140A0">
        <w:rPr>
          <w:szCs w:val="24"/>
        </w:rPr>
        <w:t xml:space="preserve">. </w:t>
      </w:r>
      <w:r w:rsidR="00BB4619">
        <w:rPr>
          <w:szCs w:val="24"/>
        </w:rPr>
        <w:t>Kostiumas</w:t>
      </w:r>
      <w:r w:rsidR="003D7F4F" w:rsidRPr="00C140A0">
        <w:rPr>
          <w:szCs w:val="24"/>
        </w:rPr>
        <w:t xml:space="preserve"> turi turėti aukštą apykaklę su kibiu užsegimu.</w:t>
      </w:r>
    </w:p>
    <w:p w14:paraId="13CBDC97" w14:textId="531FB5D4" w:rsidR="003D7F4F" w:rsidRPr="00C140A0" w:rsidRDefault="00DF5CFE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1</w:t>
      </w:r>
      <w:r w:rsidR="005127FE" w:rsidRPr="00C140A0">
        <w:rPr>
          <w:szCs w:val="24"/>
        </w:rPr>
        <w:t>0</w:t>
      </w:r>
      <w:r w:rsidR="00E8336D" w:rsidRPr="00C140A0">
        <w:rPr>
          <w:szCs w:val="24"/>
        </w:rPr>
        <w:t xml:space="preserve">. </w:t>
      </w:r>
      <w:r w:rsidR="00BB4619">
        <w:rPr>
          <w:szCs w:val="24"/>
        </w:rPr>
        <w:t>Kostiumo</w:t>
      </w:r>
      <w:r w:rsidR="003D7F4F" w:rsidRPr="00C140A0">
        <w:rPr>
          <w:szCs w:val="24"/>
        </w:rPr>
        <w:t xml:space="preserve"> krūtinės aukštyje turi būti dvi užtrauktuku užsegamos kišenės. Kairioji turi turėti integruotą papildomą kišenę laikyti raciją, telefoną ir pan. Kišenės gylis turi būti reguliuojamas.</w:t>
      </w:r>
    </w:p>
    <w:p w14:paraId="0EDA48F4" w14:textId="51B0827B" w:rsidR="00C918BC" w:rsidRPr="00C140A0" w:rsidRDefault="00C918BC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1</w:t>
      </w:r>
      <w:r w:rsidR="005127FE" w:rsidRPr="00C140A0">
        <w:rPr>
          <w:szCs w:val="24"/>
        </w:rPr>
        <w:t>1</w:t>
      </w:r>
      <w:r w:rsidRPr="00C140A0">
        <w:rPr>
          <w:szCs w:val="24"/>
        </w:rPr>
        <w:t xml:space="preserve">. </w:t>
      </w:r>
      <w:r w:rsidR="00BB4619">
        <w:rPr>
          <w:szCs w:val="24"/>
        </w:rPr>
        <w:t>Kostiumo</w:t>
      </w:r>
      <w:r w:rsidRPr="00C140A0">
        <w:rPr>
          <w:szCs w:val="24"/>
        </w:rPr>
        <w:t xml:space="preserve"> liemens srityje turi būti dvi užtrauktuku užsegamos kišenės.</w:t>
      </w:r>
    </w:p>
    <w:p w14:paraId="672D5FAD" w14:textId="0B035FC4" w:rsidR="00C918BC" w:rsidRPr="00C140A0" w:rsidRDefault="00C918BC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1</w:t>
      </w:r>
      <w:r w:rsidR="005127FE" w:rsidRPr="00C140A0">
        <w:rPr>
          <w:szCs w:val="24"/>
        </w:rPr>
        <w:t>2</w:t>
      </w:r>
      <w:r w:rsidRPr="00C140A0">
        <w:rPr>
          <w:szCs w:val="24"/>
        </w:rPr>
        <w:t xml:space="preserve">. </w:t>
      </w:r>
      <w:r w:rsidR="00BB4619">
        <w:rPr>
          <w:szCs w:val="24"/>
        </w:rPr>
        <w:t>Kostiumo</w:t>
      </w:r>
      <w:r w:rsidRPr="00C140A0">
        <w:rPr>
          <w:szCs w:val="24"/>
        </w:rPr>
        <w:t xml:space="preserve"> klešnėse, šlaunų srityje, turi būti dvi užsegamos kišenės.</w:t>
      </w:r>
    </w:p>
    <w:p w14:paraId="52BC620A" w14:textId="77777777" w:rsidR="003D7F4F" w:rsidRPr="00C140A0" w:rsidRDefault="00DF5CFE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1</w:t>
      </w:r>
      <w:r w:rsidR="005127FE" w:rsidRPr="00C140A0">
        <w:rPr>
          <w:szCs w:val="24"/>
        </w:rPr>
        <w:t>3</w:t>
      </w:r>
      <w:r w:rsidR="00E8336D" w:rsidRPr="00C140A0">
        <w:rPr>
          <w:szCs w:val="24"/>
        </w:rPr>
        <w:t xml:space="preserve">. </w:t>
      </w:r>
      <w:r w:rsidR="003D7F4F" w:rsidRPr="00C140A0">
        <w:rPr>
          <w:szCs w:val="24"/>
        </w:rPr>
        <w:t>Rankovės turi turėti reguliuojamus antsiuvus, rankogalio pločio reguliavimui.</w:t>
      </w:r>
    </w:p>
    <w:p w14:paraId="2009EC95" w14:textId="77777777" w:rsidR="003D7F4F" w:rsidRPr="00C140A0" w:rsidRDefault="00DF5CFE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1</w:t>
      </w:r>
      <w:r w:rsidR="005127FE" w:rsidRPr="00C140A0">
        <w:rPr>
          <w:szCs w:val="24"/>
        </w:rPr>
        <w:t>4</w:t>
      </w:r>
      <w:r w:rsidR="00E8336D" w:rsidRPr="00C140A0">
        <w:rPr>
          <w:szCs w:val="24"/>
        </w:rPr>
        <w:t xml:space="preserve">. </w:t>
      </w:r>
      <w:r w:rsidR="003D7F4F" w:rsidRPr="00C140A0">
        <w:rPr>
          <w:szCs w:val="24"/>
        </w:rPr>
        <w:t>Klešnių galai turi būti patogiai užsegami užtrauktukais ir jų plotis reguliuojamas antsiuvais.</w:t>
      </w:r>
    </w:p>
    <w:p w14:paraId="37C5C687" w14:textId="66030AFD" w:rsidR="003D7F4F" w:rsidRPr="00C140A0" w:rsidRDefault="00DF5CFE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1</w:t>
      </w:r>
      <w:r w:rsidR="005127FE" w:rsidRPr="00C140A0">
        <w:rPr>
          <w:szCs w:val="24"/>
        </w:rPr>
        <w:t>5</w:t>
      </w:r>
      <w:r w:rsidR="00E8336D" w:rsidRPr="00C140A0">
        <w:rPr>
          <w:szCs w:val="24"/>
        </w:rPr>
        <w:t xml:space="preserve">. </w:t>
      </w:r>
      <w:r w:rsidR="00BB4619">
        <w:rPr>
          <w:szCs w:val="24"/>
        </w:rPr>
        <w:t>Kostiumas</w:t>
      </w:r>
      <w:r w:rsidR="003D7F4F" w:rsidRPr="00C140A0">
        <w:rPr>
          <w:szCs w:val="24"/>
        </w:rPr>
        <w:t xml:space="preserve"> turi turėti vertikalias klostes nugarinėje dalyje, kurios turi palengvinti judėjimą.</w:t>
      </w:r>
    </w:p>
    <w:p w14:paraId="395DFDF0" w14:textId="77777777" w:rsidR="003D7F4F" w:rsidRPr="00C140A0" w:rsidRDefault="00DF5CFE" w:rsidP="00E01F08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1</w:t>
      </w:r>
      <w:r w:rsidR="005127FE" w:rsidRPr="00C140A0">
        <w:rPr>
          <w:szCs w:val="24"/>
        </w:rPr>
        <w:t>6</w:t>
      </w:r>
      <w:r w:rsidR="00E8336D" w:rsidRPr="00C140A0">
        <w:rPr>
          <w:szCs w:val="24"/>
        </w:rPr>
        <w:t xml:space="preserve">. </w:t>
      </w:r>
      <w:r w:rsidR="003D7F4F" w:rsidRPr="00C140A0">
        <w:rPr>
          <w:szCs w:val="24"/>
        </w:rPr>
        <w:t>Abiejų rankovių viršutinėje dalyje prisiūtos minkšto kibaus užsegimo detalės, leidžia prisegti nuimamus skiriamuosius ženklus.</w:t>
      </w:r>
    </w:p>
    <w:p w14:paraId="65E3B24F" w14:textId="3A5D1779" w:rsidR="003D7F4F" w:rsidRPr="00C140A0" w:rsidRDefault="00DF5CFE" w:rsidP="00E01F08">
      <w:pPr>
        <w:pStyle w:val="Antrats"/>
        <w:spacing w:after="120"/>
        <w:jc w:val="both"/>
        <w:rPr>
          <w:i/>
          <w:iCs/>
          <w:szCs w:val="24"/>
        </w:rPr>
      </w:pPr>
      <w:r w:rsidRPr="00C140A0">
        <w:rPr>
          <w:szCs w:val="24"/>
        </w:rPr>
        <w:t>1</w:t>
      </w:r>
      <w:r w:rsidR="005127FE" w:rsidRPr="00C140A0">
        <w:rPr>
          <w:szCs w:val="24"/>
        </w:rPr>
        <w:t>7</w:t>
      </w:r>
      <w:r w:rsidR="00E8336D" w:rsidRPr="00C140A0">
        <w:rPr>
          <w:szCs w:val="24"/>
        </w:rPr>
        <w:t xml:space="preserve">. </w:t>
      </w:r>
      <w:r w:rsidR="00BB4619">
        <w:rPr>
          <w:szCs w:val="24"/>
        </w:rPr>
        <w:t>Kostiumo</w:t>
      </w:r>
      <w:r w:rsidR="00396A1E" w:rsidRPr="00C140A0">
        <w:rPr>
          <w:szCs w:val="24"/>
        </w:rPr>
        <w:t xml:space="preserve"> pagrindinė medžiaga</w:t>
      </w:r>
      <w:r w:rsidR="003D7F4F" w:rsidRPr="00C140A0">
        <w:rPr>
          <w:szCs w:val="24"/>
        </w:rPr>
        <w:t xml:space="preserve"> turi būti atspar</w:t>
      </w:r>
      <w:r w:rsidR="00396A1E" w:rsidRPr="00C140A0">
        <w:rPr>
          <w:szCs w:val="24"/>
        </w:rPr>
        <w:t>i</w:t>
      </w:r>
      <w:r w:rsidR="003D7F4F" w:rsidRPr="00C140A0">
        <w:rPr>
          <w:szCs w:val="24"/>
        </w:rPr>
        <w:t xml:space="preserve"> tempimui ir </w:t>
      </w:r>
      <w:r w:rsidR="00B332C4" w:rsidRPr="00C140A0">
        <w:rPr>
          <w:szCs w:val="24"/>
        </w:rPr>
        <w:t xml:space="preserve">atlikti bandymai pagal </w:t>
      </w:r>
      <w:r w:rsidR="003D7F4F" w:rsidRPr="00C140A0">
        <w:rPr>
          <w:szCs w:val="24"/>
        </w:rPr>
        <w:t>ISO 13934-1:</w:t>
      </w:r>
      <w:r w:rsidR="005127FE" w:rsidRPr="00C140A0">
        <w:rPr>
          <w:szCs w:val="24"/>
        </w:rPr>
        <w:t>2013</w:t>
      </w:r>
      <w:r w:rsidR="003D7F4F" w:rsidRPr="00C140A0">
        <w:rPr>
          <w:szCs w:val="24"/>
        </w:rPr>
        <w:t xml:space="preserve"> standarto </w:t>
      </w:r>
      <w:r w:rsidR="00F2428E" w:rsidRPr="00C140A0">
        <w:rPr>
          <w:szCs w:val="24"/>
        </w:rPr>
        <w:t xml:space="preserve">arba lygiaverčio </w:t>
      </w:r>
      <w:r w:rsidR="00E81569" w:rsidRPr="00C140A0">
        <w:rPr>
          <w:szCs w:val="24"/>
        </w:rPr>
        <w:t xml:space="preserve">keliamus </w:t>
      </w:r>
      <w:r w:rsidR="00B332C4" w:rsidRPr="00C140A0">
        <w:rPr>
          <w:szCs w:val="24"/>
        </w:rPr>
        <w:t>reikalavimus, (</w:t>
      </w:r>
      <w:r w:rsidR="003D7F4F" w:rsidRPr="00C140A0">
        <w:rPr>
          <w:szCs w:val="24"/>
        </w:rPr>
        <w:t xml:space="preserve">100 </w:t>
      </w:r>
      <w:proofErr w:type="spellStart"/>
      <w:r w:rsidR="003D7F4F" w:rsidRPr="00C140A0">
        <w:rPr>
          <w:szCs w:val="24"/>
        </w:rPr>
        <w:t>da</w:t>
      </w:r>
      <w:proofErr w:type="spellEnd"/>
      <w:r w:rsidR="003D7F4F" w:rsidRPr="00C140A0">
        <w:rPr>
          <w:szCs w:val="24"/>
        </w:rPr>
        <w:t xml:space="preserve">/N x 85 </w:t>
      </w:r>
      <w:proofErr w:type="spellStart"/>
      <w:r w:rsidR="003D7F4F" w:rsidRPr="00C140A0">
        <w:rPr>
          <w:szCs w:val="24"/>
        </w:rPr>
        <w:t>da</w:t>
      </w:r>
      <w:proofErr w:type="spellEnd"/>
      <w:r w:rsidR="003D7F4F" w:rsidRPr="00C140A0">
        <w:rPr>
          <w:szCs w:val="24"/>
        </w:rPr>
        <w:t>/N (+/- 10</w:t>
      </w:r>
      <w:bookmarkStart w:id="2" w:name="_Hlk172730309"/>
      <w:r w:rsidR="003D7F4F" w:rsidRPr="00C140A0">
        <w:rPr>
          <w:szCs w:val="24"/>
        </w:rPr>
        <w:t>%)</w:t>
      </w:r>
      <w:r w:rsidR="00B332C4" w:rsidRPr="00C140A0">
        <w:rPr>
          <w:szCs w:val="24"/>
        </w:rPr>
        <w:t>)</w:t>
      </w:r>
      <w:r w:rsidR="003D7F4F" w:rsidRPr="00C140A0">
        <w:rPr>
          <w:szCs w:val="24"/>
        </w:rPr>
        <w:t>.</w:t>
      </w:r>
      <w:r w:rsidR="00A3220A" w:rsidRPr="00C140A0">
        <w:rPr>
          <w:szCs w:val="24"/>
        </w:rPr>
        <w:t xml:space="preserve"> </w:t>
      </w:r>
      <w:r w:rsidR="00A3220A" w:rsidRPr="00C140A0">
        <w:rPr>
          <w:i/>
          <w:iCs/>
        </w:rPr>
        <w:t xml:space="preserve">(atitiktį reikalavimams įrodantys dokumentai: paskelbtosios (notifikuotos) institucijos atlikto bandymo </w:t>
      </w:r>
      <w:r w:rsidR="00A3220A" w:rsidRPr="00C140A0">
        <w:rPr>
          <w:i/>
          <w:iCs/>
        </w:rPr>
        <w:lastRenderedPageBreak/>
        <w:t>protokolai arba kiti lygiaverčiai įrodymai: gamintojo bandymų ataskaita, protokolas, gamintojo techniniai dokumentai, gamintojo ir (ar) tiekėjo deklaracija (pateikiant objektyvius įrodymus), ar kitas lygiavertis dokumentas, kuriuo įrodoma atitiktis taikomiems reikalavimams).</w:t>
      </w:r>
    </w:p>
    <w:bookmarkEnd w:id="2"/>
    <w:p w14:paraId="6B3C5D88" w14:textId="537C3AF9" w:rsidR="00A3220A" w:rsidRPr="00C140A0" w:rsidRDefault="005127FE" w:rsidP="00A3220A">
      <w:pPr>
        <w:pStyle w:val="Antrats"/>
        <w:spacing w:after="120"/>
        <w:jc w:val="both"/>
        <w:rPr>
          <w:i/>
          <w:iCs/>
          <w:szCs w:val="24"/>
        </w:rPr>
      </w:pPr>
      <w:r w:rsidRPr="00C140A0">
        <w:rPr>
          <w:szCs w:val="24"/>
        </w:rPr>
        <w:t>18</w:t>
      </w:r>
      <w:r w:rsidR="00E8336D" w:rsidRPr="00C140A0">
        <w:rPr>
          <w:szCs w:val="24"/>
        </w:rPr>
        <w:t xml:space="preserve">. </w:t>
      </w:r>
      <w:r w:rsidR="00BB4619">
        <w:rPr>
          <w:szCs w:val="24"/>
        </w:rPr>
        <w:t>Kostiumas</w:t>
      </w:r>
      <w:r w:rsidR="003D7F4F" w:rsidRPr="00C140A0">
        <w:rPr>
          <w:szCs w:val="24"/>
        </w:rPr>
        <w:t xml:space="preserve"> turi būti atsparus liepsnai ir karščiui bei </w:t>
      </w:r>
      <w:r w:rsidR="00B332C4" w:rsidRPr="00C140A0">
        <w:rPr>
          <w:szCs w:val="24"/>
        </w:rPr>
        <w:t xml:space="preserve">turi būti atlikti bandymai pagal </w:t>
      </w:r>
      <w:r w:rsidR="00396A1E" w:rsidRPr="00C140A0">
        <w:rPr>
          <w:szCs w:val="24"/>
        </w:rPr>
        <w:t>EN ISO11612 A1, A2, B1, C1, E2, F1:2015 (A1+A2 =100xISO 15797-75 ˚C)</w:t>
      </w:r>
      <w:r w:rsidR="003D7F4F" w:rsidRPr="00C140A0">
        <w:rPr>
          <w:szCs w:val="24"/>
        </w:rPr>
        <w:t xml:space="preserve"> </w:t>
      </w:r>
      <w:r w:rsidR="00F2428E" w:rsidRPr="00C140A0">
        <w:rPr>
          <w:szCs w:val="24"/>
        </w:rPr>
        <w:t xml:space="preserve">arba lygiaverčių </w:t>
      </w:r>
      <w:r w:rsidR="003D7F4F" w:rsidRPr="00C140A0">
        <w:rPr>
          <w:szCs w:val="24"/>
        </w:rPr>
        <w:t>standartų</w:t>
      </w:r>
      <w:r w:rsidR="00E81569" w:rsidRPr="00C140A0">
        <w:rPr>
          <w:szCs w:val="24"/>
        </w:rPr>
        <w:t xml:space="preserve"> keliamus reikalavimus.</w:t>
      </w:r>
      <w:r w:rsidR="00A3220A" w:rsidRPr="00C140A0">
        <w:rPr>
          <w:szCs w:val="24"/>
        </w:rPr>
        <w:t xml:space="preserve"> </w:t>
      </w:r>
      <w:r w:rsidR="00A3220A" w:rsidRPr="00C140A0">
        <w:rPr>
          <w:i/>
          <w:iCs/>
        </w:rPr>
        <w:t>(atitiktį reikalavimams įrodantys dokumentai: paskelbtosios (notifikuotos) institucijos atlikto bandymo protokolai arba kiti lygiaverčiai įrodymai: gamintojo bandymų ataskaita, protokolas, gamintojo techniniai dokumentai, gamintojo ir (ar) tiekėjo deklaracija (pateikiant objektyvius įrodymus), ar kitas lygiavertis dokumentas, kuriuo įrodoma atitiktis taikomiems reikalavimams).</w:t>
      </w:r>
    </w:p>
    <w:p w14:paraId="05DD2CA3" w14:textId="76DACD6F" w:rsidR="00A3220A" w:rsidRPr="00C140A0" w:rsidRDefault="005127FE" w:rsidP="00A3220A">
      <w:pPr>
        <w:pStyle w:val="Antrats"/>
        <w:spacing w:after="120"/>
        <w:jc w:val="both"/>
        <w:rPr>
          <w:i/>
          <w:iCs/>
          <w:szCs w:val="24"/>
        </w:rPr>
      </w:pPr>
      <w:r w:rsidRPr="00C140A0">
        <w:rPr>
          <w:szCs w:val="24"/>
        </w:rPr>
        <w:t>19</w:t>
      </w:r>
      <w:r w:rsidR="00E8336D" w:rsidRPr="00C140A0">
        <w:rPr>
          <w:szCs w:val="24"/>
        </w:rPr>
        <w:t xml:space="preserve">. </w:t>
      </w:r>
      <w:r w:rsidR="00BB4619">
        <w:rPr>
          <w:szCs w:val="24"/>
        </w:rPr>
        <w:t>Kostiumas</w:t>
      </w:r>
      <w:r w:rsidR="00E81569" w:rsidRPr="00C140A0">
        <w:rPr>
          <w:szCs w:val="24"/>
        </w:rPr>
        <w:t xml:space="preserve"> turi būti antistatinis ir </w:t>
      </w:r>
      <w:r w:rsidR="00B332C4" w:rsidRPr="00C140A0">
        <w:rPr>
          <w:szCs w:val="24"/>
        </w:rPr>
        <w:t xml:space="preserve">turi būti atlikti bandymai pagal </w:t>
      </w:r>
      <w:r w:rsidR="00396A1E" w:rsidRPr="00C140A0">
        <w:rPr>
          <w:szCs w:val="24"/>
        </w:rPr>
        <w:t xml:space="preserve">EN 1149-5: 2018, EN 1149-3: 2004 </w:t>
      </w:r>
      <w:r w:rsidR="00E81569" w:rsidRPr="00C140A0">
        <w:rPr>
          <w:szCs w:val="24"/>
        </w:rPr>
        <w:t xml:space="preserve">standartų </w:t>
      </w:r>
      <w:r w:rsidR="00F2428E" w:rsidRPr="00C140A0">
        <w:rPr>
          <w:szCs w:val="24"/>
        </w:rPr>
        <w:t xml:space="preserve">arba lygiaverčių </w:t>
      </w:r>
      <w:r w:rsidR="00E81569" w:rsidRPr="00C140A0">
        <w:rPr>
          <w:szCs w:val="24"/>
        </w:rPr>
        <w:t>keliamus reikalavimus.</w:t>
      </w:r>
      <w:r w:rsidR="00A3220A" w:rsidRPr="00C140A0">
        <w:rPr>
          <w:szCs w:val="24"/>
        </w:rPr>
        <w:t xml:space="preserve"> </w:t>
      </w:r>
      <w:r w:rsidR="00A3220A" w:rsidRPr="00C140A0">
        <w:rPr>
          <w:i/>
          <w:iCs/>
        </w:rPr>
        <w:t>(atitiktį reikalavimams įrodantys dokumentai: paskelbtosios (notifikuotos) institucijos atlikto bandymo protokolai arba kiti lygiaverčiai įrodymai: gamintojo bandymų ataskaita, protokolas, gamintojo techniniai dokumentai, gamintojo ir (ar) tiekėjo deklaracija (pateikiant objektyvius įrodymus), ar kitas lygiavertis dokumentas, kuriuo įrodoma atitiktis taikomiems reikalavimams).</w:t>
      </w:r>
    </w:p>
    <w:p w14:paraId="11061101" w14:textId="2993561A" w:rsidR="00A3220A" w:rsidRPr="00C140A0" w:rsidRDefault="005127FE" w:rsidP="00A3220A">
      <w:pPr>
        <w:pStyle w:val="Antrats"/>
        <w:spacing w:after="120"/>
        <w:jc w:val="both"/>
        <w:rPr>
          <w:i/>
          <w:iCs/>
          <w:szCs w:val="24"/>
        </w:rPr>
      </w:pPr>
      <w:r w:rsidRPr="00C140A0">
        <w:rPr>
          <w:szCs w:val="24"/>
        </w:rPr>
        <w:t>20</w:t>
      </w:r>
      <w:r w:rsidR="00E8336D" w:rsidRPr="00C140A0">
        <w:rPr>
          <w:szCs w:val="24"/>
        </w:rPr>
        <w:t xml:space="preserve">. </w:t>
      </w:r>
      <w:r w:rsidR="00BB4619">
        <w:rPr>
          <w:szCs w:val="24"/>
        </w:rPr>
        <w:t>Kostiumas</w:t>
      </w:r>
      <w:r w:rsidR="00E8336D" w:rsidRPr="00C140A0">
        <w:rPr>
          <w:szCs w:val="24"/>
        </w:rPr>
        <w:t xml:space="preserve"> t</w:t>
      </w:r>
      <w:r w:rsidR="00E81569" w:rsidRPr="00C140A0">
        <w:rPr>
          <w:szCs w:val="24"/>
        </w:rPr>
        <w:t xml:space="preserve">uri būti atsparus skystiems chemikalams </w:t>
      </w:r>
      <w:r w:rsidR="00DF5CFE" w:rsidRPr="00C140A0">
        <w:rPr>
          <w:szCs w:val="24"/>
        </w:rPr>
        <w:t xml:space="preserve">ir </w:t>
      </w:r>
      <w:r w:rsidR="00B332C4" w:rsidRPr="00C140A0">
        <w:rPr>
          <w:szCs w:val="24"/>
        </w:rPr>
        <w:t xml:space="preserve">turi būti atlikti bandymai pagal </w:t>
      </w:r>
      <w:r w:rsidR="00396A1E" w:rsidRPr="00C140A0">
        <w:rPr>
          <w:szCs w:val="24"/>
        </w:rPr>
        <w:t>EN 13034: 2005 + A1: 2009</w:t>
      </w:r>
      <w:r w:rsidR="00E81569" w:rsidRPr="00C140A0">
        <w:rPr>
          <w:szCs w:val="24"/>
        </w:rPr>
        <w:t xml:space="preserve"> standarto</w:t>
      </w:r>
      <w:r w:rsidR="00F2428E" w:rsidRPr="00C140A0">
        <w:rPr>
          <w:szCs w:val="24"/>
        </w:rPr>
        <w:t xml:space="preserve"> arba lygiaverčio</w:t>
      </w:r>
      <w:r w:rsidR="00E81569" w:rsidRPr="00C140A0">
        <w:rPr>
          <w:szCs w:val="24"/>
        </w:rPr>
        <w:t xml:space="preserve"> keliamus reikalavimus.</w:t>
      </w:r>
      <w:r w:rsidR="00983759" w:rsidRPr="00C140A0">
        <w:rPr>
          <w:szCs w:val="24"/>
        </w:rPr>
        <w:t xml:space="preserve"> </w:t>
      </w:r>
      <w:r w:rsidR="00A3220A" w:rsidRPr="00C140A0">
        <w:rPr>
          <w:i/>
          <w:iCs/>
        </w:rPr>
        <w:t>(atitiktį reikalavimams įrodantys dokumentai: paskelbtosios (notifikuotos) institucijos atlikto bandymo protokolai arba kiti lygiaverčiai įrodymai: gamintojo bandymų ataskaita, protokolas, gamintojo techniniai dokumentai, gamintojo ir (ar) tiekėjo deklaracija (pateikiant objektyvius įrodymus), ar kitas lygiavertis dokumentas, kuriuo įrodoma atitiktis taikomiems reikalavimams).</w:t>
      </w:r>
    </w:p>
    <w:p w14:paraId="30C71826" w14:textId="77777777" w:rsidR="00E81569" w:rsidRPr="00C140A0" w:rsidRDefault="00DF5CFE" w:rsidP="00E01F08">
      <w:pPr>
        <w:pStyle w:val="Antrats"/>
        <w:spacing w:after="120"/>
        <w:jc w:val="both"/>
        <w:rPr>
          <w:i/>
          <w:iCs/>
          <w:szCs w:val="24"/>
        </w:rPr>
      </w:pPr>
      <w:r w:rsidRPr="00C140A0">
        <w:rPr>
          <w:szCs w:val="24"/>
        </w:rPr>
        <w:t>2</w:t>
      </w:r>
      <w:r w:rsidR="005127FE" w:rsidRPr="00C140A0">
        <w:rPr>
          <w:szCs w:val="24"/>
        </w:rPr>
        <w:t>1</w:t>
      </w:r>
      <w:r w:rsidR="00E8336D" w:rsidRPr="00C140A0">
        <w:rPr>
          <w:szCs w:val="24"/>
        </w:rPr>
        <w:t xml:space="preserve">. </w:t>
      </w:r>
      <w:r w:rsidR="00E81569" w:rsidRPr="00C140A0">
        <w:rPr>
          <w:szCs w:val="24"/>
        </w:rPr>
        <w:t>Pečių, alkūnių ir kelių pastiprinimo audinio svoris turi būti</w:t>
      </w:r>
      <w:r w:rsidR="00E53D1F" w:rsidRPr="00C140A0">
        <w:rPr>
          <w:szCs w:val="24"/>
        </w:rPr>
        <w:t xml:space="preserve"> ne mažiau nei</w:t>
      </w:r>
      <w:r w:rsidR="00E81569" w:rsidRPr="00C140A0">
        <w:rPr>
          <w:szCs w:val="24"/>
        </w:rPr>
        <w:t xml:space="preserve"> 500g/m</w:t>
      </w:r>
      <w:r w:rsidR="00E81569" w:rsidRPr="00C140A0">
        <w:rPr>
          <w:szCs w:val="24"/>
          <w:vertAlign w:val="superscript"/>
        </w:rPr>
        <w:t>2</w:t>
      </w:r>
      <w:r w:rsidR="00E81569" w:rsidRPr="00C140A0">
        <w:rPr>
          <w:szCs w:val="24"/>
        </w:rPr>
        <w:t>;</w:t>
      </w:r>
      <w:r w:rsidR="000044AF" w:rsidRPr="00C140A0">
        <w:rPr>
          <w:szCs w:val="24"/>
        </w:rPr>
        <w:t xml:space="preserve"> </w:t>
      </w:r>
      <w:r w:rsidR="000044AF" w:rsidRPr="00C140A0">
        <w:rPr>
          <w:i/>
          <w:iCs/>
          <w:szCs w:val="24"/>
        </w:rPr>
        <w:t>(</w:t>
      </w:r>
      <w:r w:rsidR="000044AF" w:rsidRPr="00C140A0">
        <w:rPr>
          <w:i/>
          <w:iCs/>
        </w:rPr>
        <w:t>Turi būti pateiktas gamintojo ir (ar) importuotojo, ir (ar) tiekėjo rašytinis patvirtinimas, ir (ar) tiekėjo deklaracija)</w:t>
      </w:r>
    </w:p>
    <w:p w14:paraId="60F639E7" w14:textId="77777777" w:rsidR="00A3220A" w:rsidRPr="00C140A0" w:rsidRDefault="00DF5CFE" w:rsidP="00A3220A">
      <w:pPr>
        <w:pStyle w:val="Antrats"/>
        <w:spacing w:after="120"/>
        <w:jc w:val="both"/>
        <w:rPr>
          <w:i/>
          <w:iCs/>
          <w:szCs w:val="24"/>
        </w:rPr>
      </w:pPr>
      <w:r w:rsidRPr="00C140A0">
        <w:rPr>
          <w:szCs w:val="24"/>
        </w:rPr>
        <w:t>2</w:t>
      </w:r>
      <w:r w:rsidR="005127FE" w:rsidRPr="00C140A0">
        <w:rPr>
          <w:szCs w:val="24"/>
        </w:rPr>
        <w:t>2</w:t>
      </w:r>
      <w:r w:rsidR="00E8336D" w:rsidRPr="00C140A0">
        <w:rPr>
          <w:szCs w:val="24"/>
        </w:rPr>
        <w:t xml:space="preserve">. </w:t>
      </w:r>
      <w:r w:rsidR="00E81569" w:rsidRPr="00C140A0">
        <w:rPr>
          <w:szCs w:val="24"/>
        </w:rPr>
        <w:t xml:space="preserve">Pečių, alkūnių ir kelių pastiprinimo audinys turi būti atsparus alyvai ir </w:t>
      </w:r>
      <w:r w:rsidR="00B332C4" w:rsidRPr="00C140A0">
        <w:rPr>
          <w:szCs w:val="24"/>
        </w:rPr>
        <w:t xml:space="preserve">turi būti atlikti bandymai pagal </w:t>
      </w:r>
      <w:r w:rsidR="00E81569" w:rsidRPr="00C140A0">
        <w:rPr>
          <w:szCs w:val="24"/>
        </w:rPr>
        <w:t xml:space="preserve">AATCC 118 standarto </w:t>
      </w:r>
      <w:r w:rsidR="00F2428E" w:rsidRPr="00C140A0">
        <w:rPr>
          <w:szCs w:val="24"/>
        </w:rPr>
        <w:t xml:space="preserve">arba lygiaverčio </w:t>
      </w:r>
      <w:r w:rsidR="00E81569" w:rsidRPr="00C140A0">
        <w:rPr>
          <w:szCs w:val="24"/>
        </w:rPr>
        <w:t>keliamus reikalavimus</w:t>
      </w:r>
      <w:r w:rsidR="00983759" w:rsidRPr="00C140A0">
        <w:rPr>
          <w:szCs w:val="24"/>
        </w:rPr>
        <w:t>.</w:t>
      </w:r>
      <w:r w:rsidR="00A3220A" w:rsidRPr="00C140A0">
        <w:rPr>
          <w:szCs w:val="24"/>
        </w:rPr>
        <w:t xml:space="preserve"> </w:t>
      </w:r>
      <w:r w:rsidR="00A3220A" w:rsidRPr="00C140A0">
        <w:rPr>
          <w:i/>
          <w:iCs/>
        </w:rPr>
        <w:t>(atitiktį reikalavimams įrodantys dokumentai: paskelbtosios (notifikuotos) institucijos atlikto bandymo protokolai arba kiti lygiaverčiai įrodymai: gamintojo bandymų ataskaita, protokolas, gamintojo techniniai dokumentai, gamintojo ir (ar) tiekėjo deklaracija (pateikiant objektyvius įrodymus), ar kitas lygiavertis dokumentas, kuriuo įrodoma atitiktis taikomiems reikalavimams).</w:t>
      </w:r>
    </w:p>
    <w:p w14:paraId="6118336D" w14:textId="77777777" w:rsidR="00A3220A" w:rsidRPr="00C140A0" w:rsidRDefault="00DF5CFE" w:rsidP="00A3220A">
      <w:pPr>
        <w:pStyle w:val="Antrats"/>
        <w:spacing w:after="120"/>
        <w:jc w:val="both"/>
        <w:rPr>
          <w:i/>
          <w:iCs/>
          <w:szCs w:val="24"/>
        </w:rPr>
      </w:pPr>
      <w:r w:rsidRPr="00C140A0">
        <w:rPr>
          <w:szCs w:val="24"/>
        </w:rPr>
        <w:t>2</w:t>
      </w:r>
      <w:r w:rsidR="005127FE" w:rsidRPr="00C140A0">
        <w:rPr>
          <w:szCs w:val="24"/>
        </w:rPr>
        <w:t>3</w:t>
      </w:r>
      <w:r w:rsidR="00F21954" w:rsidRPr="00C140A0">
        <w:rPr>
          <w:szCs w:val="24"/>
        </w:rPr>
        <w:t xml:space="preserve">. </w:t>
      </w:r>
      <w:r w:rsidR="00E81569" w:rsidRPr="00C140A0">
        <w:rPr>
          <w:szCs w:val="24"/>
        </w:rPr>
        <w:t>Pečių, alkūnių ir kelių pastiprinimo audinys turi būti atsparus plyšimui (</w:t>
      </w:r>
      <w:r w:rsidRPr="00C140A0">
        <w:rPr>
          <w:szCs w:val="24"/>
        </w:rPr>
        <w:t xml:space="preserve">ne mažiau nei </w:t>
      </w:r>
      <w:r w:rsidR="00E81569" w:rsidRPr="00C140A0">
        <w:rPr>
          <w:szCs w:val="24"/>
        </w:rPr>
        <w:t>1200 N)</w:t>
      </w:r>
      <w:r w:rsidR="00EF5ADC" w:rsidRPr="00C140A0">
        <w:rPr>
          <w:szCs w:val="24"/>
        </w:rPr>
        <w:t xml:space="preserve"> bei </w:t>
      </w:r>
      <w:r w:rsidR="00B332C4" w:rsidRPr="00C140A0">
        <w:rPr>
          <w:szCs w:val="24"/>
        </w:rPr>
        <w:t xml:space="preserve">turi būti atlikti bandymai pagal </w:t>
      </w:r>
      <w:r w:rsidR="00EF5ADC" w:rsidRPr="00C140A0">
        <w:rPr>
          <w:szCs w:val="24"/>
        </w:rPr>
        <w:t>ISO 13934</w:t>
      </w:r>
      <w:r w:rsidR="005127FE" w:rsidRPr="00C140A0">
        <w:rPr>
          <w:szCs w:val="24"/>
        </w:rPr>
        <w:t>-</w:t>
      </w:r>
      <w:r w:rsidR="00EF5ADC" w:rsidRPr="00C140A0">
        <w:rPr>
          <w:szCs w:val="24"/>
        </w:rPr>
        <w:t>1</w:t>
      </w:r>
      <w:r w:rsidR="005127FE" w:rsidRPr="00C140A0">
        <w:rPr>
          <w:szCs w:val="24"/>
        </w:rPr>
        <w:t>:2000</w:t>
      </w:r>
      <w:r w:rsidR="00EF5ADC" w:rsidRPr="00C140A0">
        <w:rPr>
          <w:szCs w:val="24"/>
        </w:rPr>
        <w:t xml:space="preserve"> standarto</w:t>
      </w:r>
      <w:r w:rsidR="00F2428E" w:rsidRPr="00C140A0">
        <w:rPr>
          <w:szCs w:val="24"/>
        </w:rPr>
        <w:t xml:space="preserve"> arba lygiaverčio</w:t>
      </w:r>
      <w:r w:rsidR="00EF5ADC" w:rsidRPr="00C140A0">
        <w:rPr>
          <w:szCs w:val="24"/>
        </w:rPr>
        <w:t xml:space="preserve"> keliamus reikalavimus.</w:t>
      </w:r>
      <w:r w:rsidR="00A3220A" w:rsidRPr="00C140A0">
        <w:rPr>
          <w:szCs w:val="24"/>
        </w:rPr>
        <w:t xml:space="preserve"> </w:t>
      </w:r>
      <w:r w:rsidR="00A3220A" w:rsidRPr="00C140A0">
        <w:rPr>
          <w:i/>
          <w:iCs/>
        </w:rPr>
        <w:t>(atitiktį reikalavimams įrodantys dokumentai: paskelbtosios (notifikuotos) institucijos atlikto bandymo protokolai arba kiti lygiaverčiai įrodymai: gamintojo bandymų ataskaita, protokolas, gamintojo techniniai dokumentai, gamintojo ir (ar) tiekėjo deklaracija (pateikiant objektyvius įrodymus), ar kitas lygiavertis dokumentas, kuriuo įrodoma atitiktis taikomiems reikalavimams).</w:t>
      </w:r>
    </w:p>
    <w:p w14:paraId="7879B4A3" w14:textId="77777777" w:rsidR="00A3220A" w:rsidRPr="00C140A0" w:rsidRDefault="00DF5CFE" w:rsidP="00A3220A">
      <w:pPr>
        <w:pStyle w:val="Antrats"/>
        <w:spacing w:after="120"/>
        <w:jc w:val="both"/>
        <w:rPr>
          <w:i/>
          <w:iCs/>
          <w:szCs w:val="24"/>
        </w:rPr>
      </w:pPr>
      <w:r w:rsidRPr="00C140A0">
        <w:rPr>
          <w:szCs w:val="24"/>
        </w:rPr>
        <w:t>2</w:t>
      </w:r>
      <w:r w:rsidR="005127FE" w:rsidRPr="00C140A0">
        <w:rPr>
          <w:szCs w:val="24"/>
        </w:rPr>
        <w:t>4</w:t>
      </w:r>
      <w:r w:rsidR="00F21954" w:rsidRPr="00C140A0">
        <w:rPr>
          <w:szCs w:val="24"/>
        </w:rPr>
        <w:t xml:space="preserve">. </w:t>
      </w:r>
      <w:r w:rsidR="00EF5ADC" w:rsidRPr="00C140A0">
        <w:rPr>
          <w:szCs w:val="24"/>
        </w:rPr>
        <w:t xml:space="preserve">Pečių, alkūnių ir kelių pastiprinimo audinys turi būti atsparus trinčiai bei </w:t>
      </w:r>
      <w:r w:rsidR="00B332C4" w:rsidRPr="00C140A0">
        <w:rPr>
          <w:szCs w:val="24"/>
        </w:rPr>
        <w:t xml:space="preserve">turi būti atlikti bandymai pagal </w:t>
      </w:r>
      <w:r w:rsidR="00E06BCE" w:rsidRPr="00C140A0">
        <w:rPr>
          <w:szCs w:val="24"/>
          <w:lang w:bidi="en-US"/>
        </w:rPr>
        <w:t>DIN 53863-1</w:t>
      </w:r>
      <w:r w:rsidR="00E06BCE" w:rsidRPr="00C140A0">
        <w:rPr>
          <w:szCs w:val="24"/>
        </w:rPr>
        <w:t xml:space="preserve"> </w:t>
      </w:r>
      <w:r w:rsidR="00EF5ADC" w:rsidRPr="00C140A0">
        <w:rPr>
          <w:szCs w:val="24"/>
        </w:rPr>
        <w:t>standarto</w:t>
      </w:r>
      <w:r w:rsidR="00F2428E" w:rsidRPr="00C140A0">
        <w:rPr>
          <w:szCs w:val="24"/>
        </w:rPr>
        <w:t xml:space="preserve"> arba lygiaverčio</w:t>
      </w:r>
      <w:r w:rsidR="00EF5ADC" w:rsidRPr="00C140A0">
        <w:rPr>
          <w:szCs w:val="24"/>
        </w:rPr>
        <w:t xml:space="preserve"> keliamus reikalavimus.</w:t>
      </w:r>
      <w:r w:rsidR="00983759" w:rsidRPr="00C140A0">
        <w:rPr>
          <w:szCs w:val="24"/>
        </w:rPr>
        <w:t xml:space="preserve"> </w:t>
      </w:r>
      <w:r w:rsidR="00A3220A" w:rsidRPr="00C140A0">
        <w:rPr>
          <w:i/>
          <w:iCs/>
        </w:rPr>
        <w:t>(atitiktį reikalavimams įrodantys dokumentai: paskelbtosios (notifikuotos) institucijos atlikto bandymo protokolai arba kiti lygiaverčiai įrodymai: gamintojo bandymų ataskaita, protokolas, gamintojo techniniai dokumentai, gamintojo ir (ar) tiekėjo deklaracija (pateikiant objektyvius įrodymus), ar kitas lygiavertis dokumentas, kuriuo įrodoma atitiktis taikomiems reikalavimams).</w:t>
      </w:r>
    </w:p>
    <w:p w14:paraId="7013BB76" w14:textId="77777777" w:rsidR="00A3220A" w:rsidRPr="00C140A0" w:rsidRDefault="005127FE" w:rsidP="00A3220A">
      <w:pPr>
        <w:pStyle w:val="Antrats"/>
        <w:spacing w:after="120"/>
        <w:jc w:val="both"/>
        <w:rPr>
          <w:i/>
          <w:iCs/>
          <w:szCs w:val="24"/>
        </w:rPr>
      </w:pPr>
      <w:r w:rsidRPr="00C140A0">
        <w:rPr>
          <w:szCs w:val="24"/>
        </w:rPr>
        <w:t>25. Pečių, alkūnių ir kelių pastiprinimo audinys turi būti atsparus pjūviams ir turi būti atlikti bandymai pagal LST EN 388:2016+A1:2019 standarto arba lygiaverčio keliamus reikalavimus.</w:t>
      </w:r>
      <w:r w:rsidR="00983759" w:rsidRPr="00C140A0">
        <w:rPr>
          <w:szCs w:val="24"/>
        </w:rPr>
        <w:t xml:space="preserve"> </w:t>
      </w:r>
      <w:r w:rsidR="00A3220A" w:rsidRPr="00C140A0">
        <w:rPr>
          <w:i/>
          <w:iCs/>
        </w:rPr>
        <w:t xml:space="preserve">(atitiktį reikalavimams įrodantys dokumentai: paskelbtosios (notifikuotos) institucijos atlikto bandymo </w:t>
      </w:r>
      <w:r w:rsidR="00A3220A" w:rsidRPr="00C140A0">
        <w:rPr>
          <w:i/>
          <w:iCs/>
        </w:rPr>
        <w:lastRenderedPageBreak/>
        <w:t>protokolai arba kiti lygiaverčiai įrodymai: gamintojo bandymų ataskaita, protokolas, gamintojo techniniai dokumentai, gamintojo ir (ar) tiekėjo deklaracija (pateikiant objektyvius įrodymus), ar kitas lygiavertis dokumentas, kuriuo įrodoma atitiktis taikomiems reikalavimams).</w:t>
      </w:r>
    </w:p>
    <w:p w14:paraId="400B8D96" w14:textId="42707C6C" w:rsidR="00B84A8C" w:rsidRPr="00C140A0" w:rsidRDefault="00F2428E" w:rsidP="00B84A8C">
      <w:pPr>
        <w:pStyle w:val="Antrats"/>
        <w:spacing w:after="120"/>
        <w:jc w:val="both"/>
        <w:rPr>
          <w:i/>
          <w:iCs/>
          <w:sz w:val="23"/>
          <w:szCs w:val="23"/>
        </w:rPr>
      </w:pPr>
      <w:r w:rsidRPr="00C140A0">
        <w:rPr>
          <w:szCs w:val="24"/>
        </w:rPr>
        <w:t>2</w:t>
      </w:r>
      <w:r w:rsidR="005127FE" w:rsidRPr="00C140A0">
        <w:rPr>
          <w:szCs w:val="24"/>
        </w:rPr>
        <w:t>6</w:t>
      </w:r>
      <w:r w:rsidRPr="00C140A0">
        <w:rPr>
          <w:szCs w:val="24"/>
        </w:rPr>
        <w:t xml:space="preserve">. </w:t>
      </w:r>
      <w:r w:rsidR="00BB4619">
        <w:rPr>
          <w:szCs w:val="24"/>
        </w:rPr>
        <w:t>Kostiumo</w:t>
      </w:r>
      <w:r w:rsidRPr="00C140A0">
        <w:rPr>
          <w:szCs w:val="24"/>
        </w:rPr>
        <w:t xml:space="preserve"> tekstilės pluoštuose neturi būti cheminių medžiagų, pripažintų didelį susirūpinimą keliančiomis cheminėmis medžiagomis ir įrašytų į kandidatinį autorizuotinų cheminių medžiagų sąrašą pagal 2006 m. gruodžio 18 d. Europos Parlamento ir Tarybos reglamento (EB) Nr. 1907/2006 dėl cheminių medžiagų registracijos, įvertinimo, autorizacijos ir apribojimų (REACH), įsteigiančio Europos cheminių medžiagų agentūrą, iš dalies keičiančio Direktyvą 1999/45/EB bei panaikinančio Tarybos reglamentą (EEB) Nr. 793/93, Komisijos reglamentą (EB) Nr. 1488/94, Tarybos direktyvą 76/769/EEB ir Komisijos direktyvas 91/155/EEB, 93/67/EEB, 93/105/EB bei 2000/21/EB (toliau – REACH reglamentas), 59 straipsnį, jeigu jų koncentracija produkte didesnė kaip 0,1 proc. pagal masę;“</w:t>
      </w:r>
      <w:r w:rsidR="00142658" w:rsidRPr="00C140A0">
        <w:rPr>
          <w:szCs w:val="24"/>
        </w:rPr>
        <w:t xml:space="preserve"> </w:t>
      </w:r>
      <w:r w:rsidR="00B84A8C" w:rsidRPr="00C140A0">
        <w:rPr>
          <w:sz w:val="23"/>
          <w:szCs w:val="23"/>
        </w:rPr>
        <w:t>(</w:t>
      </w:r>
      <w:r w:rsidR="00B84A8C" w:rsidRPr="00C140A0">
        <w:rPr>
          <w:i/>
          <w:iCs/>
          <w:sz w:val="23"/>
          <w:szCs w:val="23"/>
        </w:rPr>
        <w:t>a</w:t>
      </w:r>
      <w:r w:rsidR="00B84A8C" w:rsidRPr="00C140A0">
        <w:rPr>
          <w:rFonts w:eastAsia="Calibri"/>
          <w:i/>
          <w:iCs/>
          <w:sz w:val="23"/>
          <w:szCs w:val="23"/>
        </w:rPr>
        <w:t>titiktį reikalavimams įrodantys dokumentai</w:t>
      </w:r>
      <w:r w:rsidR="00B84A8C" w:rsidRPr="00C140A0">
        <w:rPr>
          <w:i/>
          <w:iCs/>
          <w:sz w:val="23"/>
          <w:szCs w:val="23"/>
        </w:rPr>
        <w:t>: pripažintos įstaigos arba paskelbtosios (notifikuotos) institucijos bandymų protokolas, tyrimų ataskaita ar pažyma, įrodantis (-i), kad vertės neviršija nustatytos kiekvienos cheminės medžiagos ribinės vertės, arba b) gamintojo techniniai dokumentai įrodantys, kad vertės neviršija nustatytos kiekvienos cheminės medžiagos ribinės vertės, arba c) kiti lygiaverčiai įrodymai).</w:t>
      </w:r>
    </w:p>
    <w:p w14:paraId="164386BE" w14:textId="7E7BC3D0" w:rsidR="004906B0" w:rsidRPr="00C140A0" w:rsidRDefault="00DF5CFE" w:rsidP="00B84A8C">
      <w:pPr>
        <w:pStyle w:val="Antrats"/>
        <w:spacing w:after="120"/>
        <w:jc w:val="both"/>
        <w:rPr>
          <w:szCs w:val="24"/>
        </w:rPr>
      </w:pPr>
      <w:r w:rsidRPr="00C140A0">
        <w:rPr>
          <w:szCs w:val="24"/>
        </w:rPr>
        <w:t>2</w:t>
      </w:r>
      <w:r w:rsidR="005127FE" w:rsidRPr="00C140A0">
        <w:rPr>
          <w:szCs w:val="24"/>
        </w:rPr>
        <w:t>7</w:t>
      </w:r>
      <w:r w:rsidRPr="00C140A0">
        <w:rPr>
          <w:szCs w:val="24"/>
        </w:rPr>
        <w:t xml:space="preserve">. </w:t>
      </w:r>
      <w:r w:rsidR="00BB4619">
        <w:rPr>
          <w:szCs w:val="24"/>
        </w:rPr>
        <w:t>Kostiumo</w:t>
      </w:r>
      <w:r w:rsidR="00A748C0" w:rsidRPr="00C140A0">
        <w:rPr>
          <w:szCs w:val="24"/>
        </w:rPr>
        <w:t xml:space="preserve"> nugar</w:t>
      </w:r>
      <w:r w:rsidR="0017693C" w:rsidRPr="00C140A0">
        <w:rPr>
          <w:szCs w:val="24"/>
        </w:rPr>
        <w:t>os viršutinėje dalyje</w:t>
      </w:r>
      <w:r w:rsidR="00A748C0" w:rsidRPr="00C140A0">
        <w:rPr>
          <w:szCs w:val="24"/>
        </w:rPr>
        <w:t xml:space="preserve"> turi būti užrašas su komandos pavadinimu (LITHUANIAN EMERGENCY RESPONSE </w:t>
      </w:r>
      <w:smartTag w:uri="urn:schemas-microsoft-com:office:smarttags" w:element="stockticker">
        <w:r w:rsidR="00A748C0" w:rsidRPr="00C140A0">
          <w:rPr>
            <w:szCs w:val="24"/>
          </w:rPr>
          <w:t>TEAM</w:t>
        </w:r>
      </w:smartTag>
      <w:r w:rsidR="00A748C0" w:rsidRPr="00C140A0">
        <w:rPr>
          <w:szCs w:val="24"/>
        </w:rPr>
        <w:t xml:space="preserve">). Žemiau šio užrašo turi būti </w:t>
      </w:r>
      <w:proofErr w:type="spellStart"/>
      <w:r w:rsidR="00A748C0" w:rsidRPr="00C140A0">
        <w:rPr>
          <w:szCs w:val="24"/>
        </w:rPr>
        <w:t>velkro</w:t>
      </w:r>
      <w:proofErr w:type="spellEnd"/>
      <w:r w:rsidR="00A748C0" w:rsidRPr="00C140A0">
        <w:rPr>
          <w:szCs w:val="24"/>
        </w:rPr>
        <w:t xml:space="preserve"> juosta, skirta priklijuoti skirtingų pareigų lenteles. </w:t>
      </w:r>
      <w:r w:rsidR="000F3ED1" w:rsidRPr="00C140A0">
        <w:rPr>
          <w:szCs w:val="24"/>
        </w:rPr>
        <w:t xml:space="preserve">Pareigų </w:t>
      </w:r>
      <w:r w:rsidR="0017693C" w:rsidRPr="00C140A0">
        <w:rPr>
          <w:szCs w:val="24"/>
        </w:rPr>
        <w:t xml:space="preserve">lentelių </w:t>
      </w:r>
      <w:r w:rsidR="000F3ED1" w:rsidRPr="00C140A0">
        <w:rPr>
          <w:szCs w:val="24"/>
        </w:rPr>
        <w:t xml:space="preserve">pavadinimai </w:t>
      </w:r>
      <w:smartTag w:uri="urn:schemas-microsoft-com:office:smarttags" w:element="stockticker">
        <w:r w:rsidR="005A0F8B" w:rsidRPr="00C140A0">
          <w:rPr>
            <w:szCs w:val="24"/>
          </w:rPr>
          <w:t>TEAM</w:t>
        </w:r>
      </w:smartTag>
      <w:r w:rsidR="005A0F8B" w:rsidRPr="00C140A0">
        <w:rPr>
          <w:szCs w:val="24"/>
        </w:rPr>
        <w:t xml:space="preserve"> LEADER </w:t>
      </w:r>
      <w:r w:rsidR="0017693C" w:rsidRPr="00C140A0">
        <w:rPr>
          <w:szCs w:val="24"/>
        </w:rPr>
        <w:t xml:space="preserve">– </w:t>
      </w:r>
      <w:r w:rsidR="00C918BC" w:rsidRPr="00C140A0">
        <w:rPr>
          <w:szCs w:val="24"/>
        </w:rPr>
        <w:t>2</w:t>
      </w:r>
      <w:r w:rsidR="0017693C" w:rsidRPr="00C140A0">
        <w:rPr>
          <w:szCs w:val="24"/>
        </w:rPr>
        <w:t xml:space="preserve"> vnt. </w:t>
      </w:r>
      <w:r w:rsidR="005A0F8B" w:rsidRPr="00C140A0">
        <w:rPr>
          <w:szCs w:val="24"/>
        </w:rPr>
        <w:t xml:space="preserve">DEPUTY </w:t>
      </w:r>
      <w:smartTag w:uri="urn:schemas-microsoft-com:office:smarttags" w:element="stockticker">
        <w:r w:rsidR="005A0F8B" w:rsidRPr="00C140A0">
          <w:rPr>
            <w:szCs w:val="24"/>
          </w:rPr>
          <w:t>TEAM</w:t>
        </w:r>
      </w:smartTag>
      <w:r w:rsidR="005A0F8B" w:rsidRPr="00C140A0">
        <w:rPr>
          <w:szCs w:val="24"/>
        </w:rPr>
        <w:t xml:space="preserve"> LEADER </w:t>
      </w:r>
      <w:r w:rsidR="0017693C" w:rsidRPr="00C140A0">
        <w:rPr>
          <w:szCs w:val="24"/>
        </w:rPr>
        <w:t xml:space="preserve">– </w:t>
      </w:r>
      <w:r w:rsidR="00C918BC" w:rsidRPr="00C140A0">
        <w:rPr>
          <w:szCs w:val="24"/>
        </w:rPr>
        <w:t>2</w:t>
      </w:r>
      <w:r w:rsidR="0017693C" w:rsidRPr="00C140A0">
        <w:rPr>
          <w:szCs w:val="24"/>
        </w:rPr>
        <w:t xml:space="preserve"> vnt. </w:t>
      </w:r>
      <w:r w:rsidR="005A0F8B" w:rsidRPr="00C140A0">
        <w:rPr>
          <w:szCs w:val="24"/>
        </w:rPr>
        <w:t xml:space="preserve">LIAISON OFFICER </w:t>
      </w:r>
      <w:r w:rsidR="0017693C" w:rsidRPr="00C140A0">
        <w:rPr>
          <w:szCs w:val="24"/>
        </w:rPr>
        <w:t xml:space="preserve">– </w:t>
      </w:r>
      <w:r w:rsidR="00C918BC" w:rsidRPr="00C140A0">
        <w:rPr>
          <w:szCs w:val="24"/>
        </w:rPr>
        <w:t>2</w:t>
      </w:r>
      <w:r w:rsidR="0017693C" w:rsidRPr="00C140A0">
        <w:rPr>
          <w:szCs w:val="24"/>
        </w:rPr>
        <w:t xml:space="preserve"> vnt. </w:t>
      </w:r>
      <w:r w:rsidR="00C918BC" w:rsidRPr="00C140A0">
        <w:rPr>
          <w:szCs w:val="24"/>
        </w:rPr>
        <w:t>INFORMATION MANAGER</w:t>
      </w:r>
      <w:r w:rsidR="005A0F8B" w:rsidRPr="00C140A0">
        <w:rPr>
          <w:szCs w:val="24"/>
        </w:rPr>
        <w:t xml:space="preserve"> </w:t>
      </w:r>
      <w:r w:rsidR="0017693C" w:rsidRPr="00C140A0">
        <w:rPr>
          <w:szCs w:val="24"/>
        </w:rPr>
        <w:t xml:space="preserve">– </w:t>
      </w:r>
      <w:r w:rsidR="00C918BC" w:rsidRPr="00C140A0">
        <w:rPr>
          <w:szCs w:val="24"/>
        </w:rPr>
        <w:t>2</w:t>
      </w:r>
      <w:r w:rsidR="0017693C" w:rsidRPr="00C140A0">
        <w:rPr>
          <w:szCs w:val="24"/>
        </w:rPr>
        <w:t xml:space="preserve"> vnt. </w:t>
      </w:r>
      <w:r w:rsidR="005A0F8B" w:rsidRPr="00C140A0">
        <w:rPr>
          <w:szCs w:val="24"/>
        </w:rPr>
        <w:t xml:space="preserve">OPERATIONAL GROUP LEADER </w:t>
      </w:r>
      <w:r w:rsidR="0017693C" w:rsidRPr="00C140A0">
        <w:rPr>
          <w:szCs w:val="24"/>
        </w:rPr>
        <w:t xml:space="preserve">– </w:t>
      </w:r>
      <w:r w:rsidR="00C918BC" w:rsidRPr="00C140A0">
        <w:rPr>
          <w:szCs w:val="24"/>
        </w:rPr>
        <w:t>2</w:t>
      </w:r>
      <w:r w:rsidR="0017693C" w:rsidRPr="00C140A0">
        <w:rPr>
          <w:szCs w:val="24"/>
        </w:rPr>
        <w:t xml:space="preserve"> vnt. </w:t>
      </w:r>
      <w:r w:rsidR="005A0F8B" w:rsidRPr="00C140A0">
        <w:rPr>
          <w:szCs w:val="24"/>
        </w:rPr>
        <w:t xml:space="preserve">SECTION LEADER </w:t>
      </w:r>
      <w:r w:rsidRPr="00C140A0">
        <w:rPr>
          <w:szCs w:val="24"/>
        </w:rPr>
        <w:t xml:space="preserve">– </w:t>
      </w:r>
      <w:r w:rsidR="00C918BC" w:rsidRPr="00C140A0">
        <w:rPr>
          <w:szCs w:val="24"/>
        </w:rPr>
        <w:t>6</w:t>
      </w:r>
      <w:r w:rsidRPr="00C140A0">
        <w:rPr>
          <w:szCs w:val="24"/>
        </w:rPr>
        <w:t xml:space="preserve"> vnt. </w:t>
      </w:r>
      <w:r w:rsidR="005A0F8B" w:rsidRPr="00C140A0">
        <w:rPr>
          <w:szCs w:val="24"/>
        </w:rPr>
        <w:t>RESCUER</w:t>
      </w:r>
      <w:r w:rsidRPr="00C140A0">
        <w:rPr>
          <w:szCs w:val="24"/>
        </w:rPr>
        <w:t xml:space="preserve"> – </w:t>
      </w:r>
      <w:r w:rsidR="00C918BC" w:rsidRPr="00C140A0">
        <w:rPr>
          <w:szCs w:val="24"/>
        </w:rPr>
        <w:t>24</w:t>
      </w:r>
      <w:r w:rsidRPr="00C140A0">
        <w:rPr>
          <w:szCs w:val="24"/>
        </w:rPr>
        <w:t xml:space="preserve"> vnt. K-9 – </w:t>
      </w:r>
      <w:r w:rsidR="00C918BC" w:rsidRPr="00C140A0">
        <w:rPr>
          <w:szCs w:val="24"/>
        </w:rPr>
        <w:t>6</w:t>
      </w:r>
      <w:r w:rsidRPr="00C140A0">
        <w:rPr>
          <w:szCs w:val="24"/>
        </w:rPr>
        <w:t xml:space="preserve"> </w:t>
      </w:r>
      <w:r w:rsidR="005A0F8B" w:rsidRPr="00C140A0">
        <w:rPr>
          <w:szCs w:val="24"/>
        </w:rPr>
        <w:t xml:space="preserve">vnt. MEDIC </w:t>
      </w:r>
      <w:r w:rsidRPr="00C140A0">
        <w:rPr>
          <w:szCs w:val="24"/>
        </w:rPr>
        <w:t xml:space="preserve">– </w:t>
      </w:r>
      <w:r w:rsidR="00C918BC" w:rsidRPr="00C140A0">
        <w:rPr>
          <w:szCs w:val="24"/>
        </w:rPr>
        <w:t>6</w:t>
      </w:r>
      <w:r w:rsidRPr="00C140A0">
        <w:rPr>
          <w:szCs w:val="24"/>
        </w:rPr>
        <w:t xml:space="preserve"> vnt. </w:t>
      </w:r>
      <w:r w:rsidR="005A0F8B" w:rsidRPr="00C140A0">
        <w:rPr>
          <w:szCs w:val="24"/>
        </w:rPr>
        <w:t xml:space="preserve">LOGISTIC GROUP LEADER </w:t>
      </w:r>
      <w:r w:rsidRPr="00C140A0">
        <w:rPr>
          <w:szCs w:val="24"/>
        </w:rPr>
        <w:t xml:space="preserve">– </w:t>
      </w:r>
      <w:r w:rsidR="00C918BC" w:rsidRPr="00C140A0">
        <w:rPr>
          <w:szCs w:val="24"/>
        </w:rPr>
        <w:t>2</w:t>
      </w:r>
      <w:r w:rsidRPr="00C140A0">
        <w:rPr>
          <w:szCs w:val="24"/>
        </w:rPr>
        <w:t xml:space="preserve"> vnt. </w:t>
      </w:r>
      <w:r w:rsidR="00C918BC" w:rsidRPr="00C140A0">
        <w:rPr>
          <w:szCs w:val="24"/>
        </w:rPr>
        <w:t>LOGISTICIAN</w:t>
      </w:r>
      <w:r w:rsidR="005A0F8B" w:rsidRPr="00C140A0">
        <w:rPr>
          <w:szCs w:val="24"/>
        </w:rPr>
        <w:t xml:space="preserve"> </w:t>
      </w:r>
      <w:r w:rsidRPr="00C140A0">
        <w:rPr>
          <w:szCs w:val="24"/>
        </w:rPr>
        <w:t xml:space="preserve">– </w:t>
      </w:r>
      <w:r w:rsidR="00C918BC" w:rsidRPr="00C140A0">
        <w:rPr>
          <w:szCs w:val="24"/>
        </w:rPr>
        <w:t>8</w:t>
      </w:r>
      <w:r w:rsidRPr="00C140A0">
        <w:rPr>
          <w:szCs w:val="24"/>
        </w:rPr>
        <w:t xml:space="preserve"> vnt. Informacinės lentelės ilgis ne mažesnis kaip 30</w:t>
      </w:r>
      <w:r w:rsidR="00A748C0" w:rsidRPr="00C140A0">
        <w:rPr>
          <w:szCs w:val="24"/>
        </w:rPr>
        <w:t xml:space="preserve">0 mm, plotis </w:t>
      </w:r>
      <w:r w:rsidR="000F3ED1" w:rsidRPr="00C140A0">
        <w:rPr>
          <w:szCs w:val="24"/>
        </w:rPr>
        <w:t xml:space="preserve">ne mažesnis nei </w:t>
      </w:r>
      <w:r w:rsidR="00A748C0" w:rsidRPr="00C140A0">
        <w:rPr>
          <w:szCs w:val="24"/>
        </w:rPr>
        <w:t>– 80 mm. Komandos pavadinimas rašomas didžiosiomis raidėmis, raidžių a</w:t>
      </w:r>
      <w:r w:rsidRPr="00C140A0">
        <w:rPr>
          <w:szCs w:val="24"/>
        </w:rPr>
        <w:t>ukštis ne mažesnis kaip 50 mm. Visos r</w:t>
      </w:r>
      <w:r w:rsidR="00A748C0" w:rsidRPr="00C140A0">
        <w:rPr>
          <w:szCs w:val="24"/>
        </w:rPr>
        <w:t>aidės turi tur</w:t>
      </w:r>
      <w:r w:rsidRPr="00C140A0">
        <w:rPr>
          <w:szCs w:val="24"/>
        </w:rPr>
        <w:t>ėti šviesą atspindinčių savybių</w:t>
      </w:r>
      <w:r w:rsidR="00A748C0" w:rsidRPr="00C140A0">
        <w:rPr>
          <w:szCs w:val="24"/>
        </w:rPr>
        <w:t>.</w:t>
      </w:r>
    </w:p>
    <w:p w14:paraId="3794D2EF" w14:textId="312008F4" w:rsidR="00595C8D" w:rsidRPr="00C140A0" w:rsidRDefault="00595C8D" w:rsidP="00E01F08">
      <w:pPr>
        <w:pStyle w:val="Antrats"/>
        <w:tabs>
          <w:tab w:val="clear" w:pos="4153"/>
          <w:tab w:val="clear" w:pos="8306"/>
          <w:tab w:val="left" w:pos="360"/>
          <w:tab w:val="left" w:pos="900"/>
        </w:tabs>
        <w:spacing w:after="120"/>
        <w:jc w:val="both"/>
        <w:rPr>
          <w:szCs w:val="24"/>
        </w:rPr>
      </w:pPr>
      <w:r w:rsidRPr="00C140A0">
        <w:rPr>
          <w:szCs w:val="24"/>
        </w:rPr>
        <w:t>2</w:t>
      </w:r>
      <w:r w:rsidR="005127FE" w:rsidRPr="00C140A0">
        <w:rPr>
          <w:szCs w:val="24"/>
        </w:rPr>
        <w:t>8</w:t>
      </w:r>
      <w:r w:rsidRPr="00C140A0">
        <w:rPr>
          <w:szCs w:val="24"/>
        </w:rPr>
        <w:t xml:space="preserve">. </w:t>
      </w:r>
      <w:r w:rsidR="00BB4619">
        <w:rPr>
          <w:szCs w:val="24"/>
        </w:rPr>
        <w:t>Kostiumo</w:t>
      </w:r>
      <w:r w:rsidRPr="00C140A0">
        <w:rPr>
          <w:szCs w:val="24"/>
        </w:rPr>
        <w:t xml:space="preserve"> dydžiai ir jų kiekis bus derinamas su tiekėjais atskirai.</w:t>
      </w:r>
    </w:p>
    <w:p w14:paraId="636CDF3B" w14:textId="77777777" w:rsidR="008F1A76" w:rsidRPr="00C140A0" w:rsidRDefault="008F1A76" w:rsidP="00E01F08">
      <w:pPr>
        <w:pStyle w:val="Antrats"/>
        <w:tabs>
          <w:tab w:val="clear" w:pos="4153"/>
          <w:tab w:val="clear" w:pos="8306"/>
          <w:tab w:val="left" w:pos="360"/>
          <w:tab w:val="left" w:pos="900"/>
        </w:tabs>
        <w:spacing w:after="120"/>
        <w:jc w:val="both"/>
        <w:rPr>
          <w:szCs w:val="24"/>
        </w:rPr>
      </w:pPr>
      <w:r w:rsidRPr="00C140A0">
        <w:rPr>
          <w:szCs w:val="24"/>
        </w:rPr>
        <w:t xml:space="preserve">29. Informacinis užrašas, raidžių dydis, fonas ir raidžių spalvos bus </w:t>
      </w:r>
      <w:r w:rsidR="00BA2334" w:rsidRPr="00C140A0">
        <w:rPr>
          <w:szCs w:val="24"/>
        </w:rPr>
        <w:t>derinamas su tiekėjais atskirai</w:t>
      </w:r>
      <w:r w:rsidRPr="00C140A0">
        <w:rPr>
          <w:szCs w:val="24"/>
        </w:rPr>
        <w:t>.</w:t>
      </w:r>
    </w:p>
    <w:sectPr w:rsidR="008F1A76" w:rsidRPr="00C140A0" w:rsidSect="00494FD7">
      <w:pgSz w:w="12240" w:h="15840"/>
      <w:pgMar w:top="899" w:right="720" w:bottom="1440" w:left="17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BB43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62D8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B032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064B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B8E12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7C6B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8834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B43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F83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7696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E18A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C7760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126EB6"/>
    <w:multiLevelType w:val="multilevel"/>
    <w:tmpl w:val="2C24E284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2A4B4AAD"/>
    <w:multiLevelType w:val="multilevel"/>
    <w:tmpl w:val="3B8A7FE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7E15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EE32FD"/>
    <w:multiLevelType w:val="multilevel"/>
    <w:tmpl w:val="9A32E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222178003">
    <w:abstractNumId w:val="13"/>
  </w:num>
  <w:num w:numId="2" w16cid:durableId="713234426">
    <w:abstractNumId w:val="12"/>
  </w:num>
  <w:num w:numId="3" w16cid:durableId="239607512">
    <w:abstractNumId w:val="10"/>
  </w:num>
  <w:num w:numId="4" w16cid:durableId="1809470059">
    <w:abstractNumId w:val="11"/>
  </w:num>
  <w:num w:numId="5" w16cid:durableId="413162700">
    <w:abstractNumId w:val="14"/>
  </w:num>
  <w:num w:numId="6" w16cid:durableId="1277517032">
    <w:abstractNumId w:val="9"/>
  </w:num>
  <w:num w:numId="7" w16cid:durableId="71122097">
    <w:abstractNumId w:val="7"/>
  </w:num>
  <w:num w:numId="8" w16cid:durableId="579406442">
    <w:abstractNumId w:val="6"/>
  </w:num>
  <w:num w:numId="9" w16cid:durableId="1060397048">
    <w:abstractNumId w:val="5"/>
  </w:num>
  <w:num w:numId="10" w16cid:durableId="2039695417">
    <w:abstractNumId w:val="4"/>
  </w:num>
  <w:num w:numId="11" w16cid:durableId="73401421">
    <w:abstractNumId w:val="8"/>
  </w:num>
  <w:num w:numId="12" w16cid:durableId="689840816">
    <w:abstractNumId w:val="3"/>
  </w:num>
  <w:num w:numId="13" w16cid:durableId="21172322">
    <w:abstractNumId w:val="2"/>
  </w:num>
  <w:num w:numId="14" w16cid:durableId="802620331">
    <w:abstractNumId w:val="1"/>
  </w:num>
  <w:num w:numId="15" w16cid:durableId="1559703059">
    <w:abstractNumId w:val="0"/>
  </w:num>
  <w:num w:numId="16" w16cid:durableId="11301282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69B"/>
    <w:rsid w:val="000044AF"/>
    <w:rsid w:val="00054E2E"/>
    <w:rsid w:val="00076658"/>
    <w:rsid w:val="000F3ED1"/>
    <w:rsid w:val="00142658"/>
    <w:rsid w:val="0014752E"/>
    <w:rsid w:val="00164D85"/>
    <w:rsid w:val="0017693C"/>
    <w:rsid w:val="001D44A8"/>
    <w:rsid w:val="00204F08"/>
    <w:rsid w:val="00223AC1"/>
    <w:rsid w:val="002A65BF"/>
    <w:rsid w:val="002D4127"/>
    <w:rsid w:val="002D6B17"/>
    <w:rsid w:val="002E28F9"/>
    <w:rsid w:val="0030505F"/>
    <w:rsid w:val="00313BF6"/>
    <w:rsid w:val="003234F1"/>
    <w:rsid w:val="00324ED1"/>
    <w:rsid w:val="00360E8E"/>
    <w:rsid w:val="00394861"/>
    <w:rsid w:val="00396A1E"/>
    <w:rsid w:val="003D7F4F"/>
    <w:rsid w:val="00403CC8"/>
    <w:rsid w:val="00406A02"/>
    <w:rsid w:val="0048658F"/>
    <w:rsid w:val="004906B0"/>
    <w:rsid w:val="00494FD7"/>
    <w:rsid w:val="004B126B"/>
    <w:rsid w:val="004F7A99"/>
    <w:rsid w:val="00506A82"/>
    <w:rsid w:val="005127FE"/>
    <w:rsid w:val="00531D1D"/>
    <w:rsid w:val="00567934"/>
    <w:rsid w:val="00595C8D"/>
    <w:rsid w:val="005A0F8B"/>
    <w:rsid w:val="005A4124"/>
    <w:rsid w:val="005D4B4C"/>
    <w:rsid w:val="00600B8A"/>
    <w:rsid w:val="0060711F"/>
    <w:rsid w:val="00620B32"/>
    <w:rsid w:val="00643DE2"/>
    <w:rsid w:val="006776A1"/>
    <w:rsid w:val="006B3FEF"/>
    <w:rsid w:val="006E4578"/>
    <w:rsid w:val="00732B7A"/>
    <w:rsid w:val="007403C6"/>
    <w:rsid w:val="007518B3"/>
    <w:rsid w:val="007A133E"/>
    <w:rsid w:val="007B5FF2"/>
    <w:rsid w:val="007B755F"/>
    <w:rsid w:val="007D4E02"/>
    <w:rsid w:val="00850FFE"/>
    <w:rsid w:val="00873CD8"/>
    <w:rsid w:val="0089637F"/>
    <w:rsid w:val="008A70B2"/>
    <w:rsid w:val="008E1051"/>
    <w:rsid w:val="008F1A76"/>
    <w:rsid w:val="0094069B"/>
    <w:rsid w:val="009635F0"/>
    <w:rsid w:val="00983759"/>
    <w:rsid w:val="009E25FB"/>
    <w:rsid w:val="00A3220A"/>
    <w:rsid w:val="00A42753"/>
    <w:rsid w:val="00A748C0"/>
    <w:rsid w:val="00B01853"/>
    <w:rsid w:val="00B01DFD"/>
    <w:rsid w:val="00B332C4"/>
    <w:rsid w:val="00B41AD3"/>
    <w:rsid w:val="00B84A8C"/>
    <w:rsid w:val="00BA2334"/>
    <w:rsid w:val="00BB4619"/>
    <w:rsid w:val="00C140A0"/>
    <w:rsid w:val="00C1618A"/>
    <w:rsid w:val="00C571F5"/>
    <w:rsid w:val="00C641B6"/>
    <w:rsid w:val="00C76BC6"/>
    <w:rsid w:val="00C85A82"/>
    <w:rsid w:val="00C918BC"/>
    <w:rsid w:val="00C93B97"/>
    <w:rsid w:val="00CC3D93"/>
    <w:rsid w:val="00CC415F"/>
    <w:rsid w:val="00CD0EBF"/>
    <w:rsid w:val="00D15144"/>
    <w:rsid w:val="00D62189"/>
    <w:rsid w:val="00D81390"/>
    <w:rsid w:val="00DA2601"/>
    <w:rsid w:val="00DC1831"/>
    <w:rsid w:val="00DC18AC"/>
    <w:rsid w:val="00DC2A35"/>
    <w:rsid w:val="00DD7662"/>
    <w:rsid w:val="00DF5CFE"/>
    <w:rsid w:val="00E01F08"/>
    <w:rsid w:val="00E06BCE"/>
    <w:rsid w:val="00E17DD8"/>
    <w:rsid w:val="00E53D1F"/>
    <w:rsid w:val="00E77940"/>
    <w:rsid w:val="00E81569"/>
    <w:rsid w:val="00E8336D"/>
    <w:rsid w:val="00EA48A7"/>
    <w:rsid w:val="00EC60D7"/>
    <w:rsid w:val="00EE2477"/>
    <w:rsid w:val="00EF2A54"/>
    <w:rsid w:val="00EF5ADC"/>
    <w:rsid w:val="00F21954"/>
    <w:rsid w:val="00F2428E"/>
    <w:rsid w:val="00F4300C"/>
    <w:rsid w:val="00F71656"/>
    <w:rsid w:val="00F73305"/>
    <w:rsid w:val="00F772C4"/>
    <w:rsid w:val="00FA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74F38EE"/>
  <w15:chartTrackingRefBased/>
  <w15:docId w15:val="{FB3E5C5D-0E97-40C8-813B-0F8D25CB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7DD8"/>
    <w:pPr>
      <w:spacing w:after="200" w:line="276" w:lineRule="auto"/>
    </w:pPr>
    <w:rPr>
      <w:sz w:val="22"/>
      <w:szCs w:val="22"/>
      <w:lang w:eastAsia="en-US" w:bidi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17DD8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E17DD8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qFormat/>
    <w:rsid w:val="00E17DD8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"/>
    <w:qFormat/>
    <w:rsid w:val="00E17DD8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qFormat/>
    <w:rsid w:val="00E17DD8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qFormat/>
    <w:rsid w:val="00E17DD8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Antrat7">
    <w:name w:val="heading 7"/>
    <w:basedOn w:val="prastasis"/>
    <w:next w:val="prastasis"/>
    <w:link w:val="Antrat7Diagrama"/>
    <w:uiPriority w:val="9"/>
    <w:qFormat/>
    <w:rsid w:val="00E17DD8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Antrat8">
    <w:name w:val="heading 8"/>
    <w:basedOn w:val="prastasis"/>
    <w:next w:val="prastasis"/>
    <w:link w:val="Antrat8Diagrama"/>
    <w:uiPriority w:val="9"/>
    <w:qFormat/>
    <w:rsid w:val="00E17DD8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qFormat/>
    <w:rsid w:val="00E17DD8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semiHidden/>
    <w:rsid w:val="0094069B"/>
    <w:pPr>
      <w:spacing w:after="0" w:line="240" w:lineRule="auto"/>
      <w:ind w:firstLine="720"/>
      <w:jc w:val="both"/>
    </w:pPr>
    <w:rPr>
      <w:rFonts w:ascii="Times New Roman" w:hAnsi="Times New Roman"/>
      <w:szCs w:val="20"/>
    </w:rPr>
  </w:style>
  <w:style w:type="character" w:customStyle="1" w:styleId="Pagrindiniotekstotrauka2Diagrama">
    <w:name w:val="Pagrindinio teksto įtrauka 2 Diagrama"/>
    <w:link w:val="Pagrindiniotekstotrauka2"/>
    <w:semiHidden/>
    <w:rsid w:val="0094069B"/>
    <w:rPr>
      <w:rFonts w:ascii="Times New Roman" w:eastAsia="Times New Roman" w:hAnsi="Times New Roman" w:cs="Times New Roman"/>
      <w:szCs w:val="20"/>
      <w:lang w:val="lt-LT"/>
    </w:rPr>
  </w:style>
  <w:style w:type="character" w:customStyle="1" w:styleId="Antrat1Diagrama">
    <w:name w:val="Antraštė 1 Diagrama"/>
    <w:link w:val="Antrat1"/>
    <w:uiPriority w:val="9"/>
    <w:rsid w:val="00E17DD8"/>
    <w:rPr>
      <w:smallCaps/>
      <w:spacing w:val="5"/>
      <w:sz w:val="36"/>
      <w:szCs w:val="36"/>
    </w:rPr>
  </w:style>
  <w:style w:type="character" w:customStyle="1" w:styleId="Antrat2Diagrama">
    <w:name w:val="Antraštė 2 Diagrama"/>
    <w:link w:val="Antrat2"/>
    <w:uiPriority w:val="9"/>
    <w:semiHidden/>
    <w:rsid w:val="00E17DD8"/>
    <w:rPr>
      <w:smallCaps/>
      <w:sz w:val="28"/>
      <w:szCs w:val="28"/>
    </w:rPr>
  </w:style>
  <w:style w:type="character" w:customStyle="1" w:styleId="Antrat3Diagrama">
    <w:name w:val="Antraštė 3 Diagrama"/>
    <w:link w:val="Antrat3"/>
    <w:uiPriority w:val="9"/>
    <w:semiHidden/>
    <w:rsid w:val="00E17DD8"/>
    <w:rPr>
      <w:i/>
      <w:iCs/>
      <w:smallCaps/>
      <w:spacing w:val="5"/>
      <w:sz w:val="26"/>
      <w:szCs w:val="26"/>
    </w:rPr>
  </w:style>
  <w:style w:type="character" w:customStyle="1" w:styleId="Antrat4Diagrama">
    <w:name w:val="Antraštė 4 Diagrama"/>
    <w:link w:val="Antrat4"/>
    <w:uiPriority w:val="9"/>
    <w:semiHidden/>
    <w:rsid w:val="00E17DD8"/>
    <w:rPr>
      <w:b/>
      <w:bCs/>
      <w:spacing w:val="5"/>
      <w:sz w:val="24"/>
      <w:szCs w:val="24"/>
    </w:rPr>
  </w:style>
  <w:style w:type="character" w:customStyle="1" w:styleId="Antrat5Diagrama">
    <w:name w:val="Antraštė 5 Diagrama"/>
    <w:link w:val="Antrat5"/>
    <w:uiPriority w:val="9"/>
    <w:semiHidden/>
    <w:rsid w:val="00E17DD8"/>
    <w:rPr>
      <w:i/>
      <w:iCs/>
      <w:sz w:val="24"/>
      <w:szCs w:val="24"/>
    </w:rPr>
  </w:style>
  <w:style w:type="character" w:customStyle="1" w:styleId="Antrat6Diagrama">
    <w:name w:val="Antraštė 6 Diagrama"/>
    <w:link w:val="Antrat6"/>
    <w:uiPriority w:val="9"/>
    <w:semiHidden/>
    <w:rsid w:val="00E17DD8"/>
    <w:rPr>
      <w:b/>
      <w:bCs/>
      <w:color w:val="595959"/>
      <w:spacing w:val="5"/>
      <w:shd w:val="clear" w:color="auto" w:fill="FFFFFF"/>
    </w:rPr>
  </w:style>
  <w:style w:type="character" w:customStyle="1" w:styleId="Antrat7Diagrama">
    <w:name w:val="Antraštė 7 Diagrama"/>
    <w:link w:val="Antrat7"/>
    <w:uiPriority w:val="9"/>
    <w:semiHidden/>
    <w:rsid w:val="00E17DD8"/>
    <w:rPr>
      <w:b/>
      <w:bCs/>
      <w:i/>
      <w:iCs/>
      <w:color w:val="5A5A5A"/>
      <w:sz w:val="20"/>
      <w:szCs w:val="20"/>
    </w:rPr>
  </w:style>
  <w:style w:type="character" w:customStyle="1" w:styleId="Antrat8Diagrama">
    <w:name w:val="Antraštė 8 Diagrama"/>
    <w:link w:val="Antrat8"/>
    <w:uiPriority w:val="9"/>
    <w:semiHidden/>
    <w:rsid w:val="00E17DD8"/>
    <w:rPr>
      <w:b/>
      <w:bCs/>
      <w:color w:val="7F7F7F"/>
      <w:sz w:val="20"/>
      <w:szCs w:val="20"/>
    </w:rPr>
  </w:style>
  <w:style w:type="character" w:customStyle="1" w:styleId="Antrat9Diagrama">
    <w:name w:val="Antraštė 9 Diagrama"/>
    <w:link w:val="Antrat9"/>
    <w:uiPriority w:val="9"/>
    <w:semiHidden/>
    <w:rsid w:val="00E17DD8"/>
    <w:rPr>
      <w:b/>
      <w:bCs/>
      <w:i/>
      <w:iCs/>
      <w:color w:val="7F7F7F"/>
      <w:sz w:val="18"/>
      <w:szCs w:val="1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17DD8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PavadinimasDiagrama">
    <w:name w:val="Pavadinimas Diagrama"/>
    <w:link w:val="Pavadinimas"/>
    <w:uiPriority w:val="10"/>
    <w:rsid w:val="00E17DD8"/>
    <w:rPr>
      <w:smallCaps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17DD8"/>
    <w:rPr>
      <w:i/>
      <w:iCs/>
      <w:smallCaps/>
      <w:spacing w:val="10"/>
      <w:sz w:val="28"/>
      <w:szCs w:val="28"/>
    </w:rPr>
  </w:style>
  <w:style w:type="character" w:customStyle="1" w:styleId="PaantratDiagrama">
    <w:name w:val="Paantraštė Diagrama"/>
    <w:link w:val="Paantrat"/>
    <w:uiPriority w:val="11"/>
    <w:rsid w:val="00E17DD8"/>
    <w:rPr>
      <w:i/>
      <w:iCs/>
      <w:smallCaps/>
      <w:spacing w:val="10"/>
      <w:sz w:val="28"/>
      <w:szCs w:val="28"/>
    </w:rPr>
  </w:style>
  <w:style w:type="character" w:styleId="Grietas">
    <w:name w:val="Strong"/>
    <w:uiPriority w:val="22"/>
    <w:qFormat/>
    <w:rsid w:val="00E17DD8"/>
    <w:rPr>
      <w:b/>
      <w:bCs/>
    </w:rPr>
  </w:style>
  <w:style w:type="character" w:styleId="Emfaz">
    <w:name w:val="Emphasis"/>
    <w:uiPriority w:val="20"/>
    <w:qFormat/>
    <w:rsid w:val="00E17DD8"/>
    <w:rPr>
      <w:b/>
      <w:bCs/>
      <w:i/>
      <w:iCs/>
      <w:spacing w:val="10"/>
    </w:rPr>
  </w:style>
  <w:style w:type="paragraph" w:customStyle="1" w:styleId="Betarp1">
    <w:name w:val="Be tarpų1"/>
    <w:basedOn w:val="prastasis"/>
    <w:uiPriority w:val="1"/>
    <w:qFormat/>
    <w:rsid w:val="00E17DD8"/>
    <w:pPr>
      <w:spacing w:after="0" w:line="240" w:lineRule="auto"/>
    </w:pPr>
  </w:style>
  <w:style w:type="paragraph" w:customStyle="1" w:styleId="Sraopastraipa1">
    <w:name w:val="Sąrašo pastraipa1"/>
    <w:basedOn w:val="prastasis"/>
    <w:uiPriority w:val="34"/>
    <w:qFormat/>
    <w:rsid w:val="00E17DD8"/>
    <w:pPr>
      <w:ind w:left="720"/>
      <w:contextualSpacing/>
    </w:pPr>
  </w:style>
  <w:style w:type="paragraph" w:customStyle="1" w:styleId="Citata1">
    <w:name w:val="Citata1"/>
    <w:basedOn w:val="prastasis"/>
    <w:next w:val="prastasis"/>
    <w:link w:val="QuoteChar"/>
    <w:uiPriority w:val="29"/>
    <w:qFormat/>
    <w:rsid w:val="00E17DD8"/>
    <w:rPr>
      <w:i/>
      <w:iCs/>
    </w:rPr>
  </w:style>
  <w:style w:type="character" w:customStyle="1" w:styleId="QuoteChar">
    <w:name w:val="Quote Char"/>
    <w:link w:val="Citata1"/>
    <w:uiPriority w:val="29"/>
    <w:rsid w:val="00E17DD8"/>
    <w:rPr>
      <w:i/>
      <w:iCs/>
    </w:rPr>
  </w:style>
  <w:style w:type="paragraph" w:customStyle="1" w:styleId="Iskirtacitata1">
    <w:name w:val="Išskirta citata1"/>
    <w:basedOn w:val="prastasis"/>
    <w:next w:val="prastasis"/>
    <w:link w:val="IntenseQuoteChar"/>
    <w:uiPriority w:val="30"/>
    <w:qFormat/>
    <w:rsid w:val="00E17DD8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link w:val="Iskirtacitata1"/>
    <w:uiPriority w:val="30"/>
    <w:rsid w:val="00E17DD8"/>
    <w:rPr>
      <w:i/>
      <w:iCs/>
    </w:rPr>
  </w:style>
  <w:style w:type="character" w:customStyle="1" w:styleId="Nerykuspabraukimas1">
    <w:name w:val="Neryškus pabraukimas1"/>
    <w:uiPriority w:val="19"/>
    <w:qFormat/>
    <w:rsid w:val="00E17DD8"/>
    <w:rPr>
      <w:i/>
      <w:iCs/>
    </w:rPr>
  </w:style>
  <w:style w:type="character" w:customStyle="1" w:styleId="Rykuspabraukimas1">
    <w:name w:val="Ryškus pabraukimas1"/>
    <w:uiPriority w:val="21"/>
    <w:qFormat/>
    <w:rsid w:val="00E17DD8"/>
    <w:rPr>
      <w:b/>
      <w:bCs/>
      <w:i/>
      <w:iCs/>
    </w:rPr>
  </w:style>
  <w:style w:type="character" w:customStyle="1" w:styleId="Nerykinuoroda1">
    <w:name w:val="Neryški nuoroda1"/>
    <w:uiPriority w:val="31"/>
    <w:qFormat/>
    <w:rsid w:val="00E17DD8"/>
    <w:rPr>
      <w:smallCaps/>
    </w:rPr>
  </w:style>
  <w:style w:type="character" w:customStyle="1" w:styleId="Rykinuoroda1">
    <w:name w:val="Ryški nuoroda1"/>
    <w:uiPriority w:val="32"/>
    <w:qFormat/>
    <w:rsid w:val="00E17DD8"/>
    <w:rPr>
      <w:b/>
      <w:bCs/>
      <w:smallCaps/>
    </w:rPr>
  </w:style>
  <w:style w:type="character" w:customStyle="1" w:styleId="Knygospavadinimas1">
    <w:name w:val="Knygos pavadinimas1"/>
    <w:uiPriority w:val="33"/>
    <w:qFormat/>
    <w:rsid w:val="00E17DD8"/>
    <w:rPr>
      <w:i/>
      <w:iCs/>
      <w:smallCaps/>
      <w:spacing w:val="5"/>
    </w:rPr>
  </w:style>
  <w:style w:type="paragraph" w:customStyle="1" w:styleId="Turinioantrat1">
    <w:name w:val="Turinio antraštė1"/>
    <w:basedOn w:val="Antrat1"/>
    <w:next w:val="prastasis"/>
    <w:uiPriority w:val="39"/>
    <w:semiHidden/>
    <w:unhideWhenUsed/>
    <w:qFormat/>
    <w:rsid w:val="00E17DD8"/>
    <w:pPr>
      <w:outlineLvl w:val="9"/>
    </w:pPr>
  </w:style>
  <w:style w:type="paragraph" w:styleId="Antrats">
    <w:name w:val="header"/>
    <w:basedOn w:val="prastasis"/>
    <w:link w:val="AntratsDiagrama"/>
    <w:uiPriority w:val="99"/>
    <w:rsid w:val="00E17DD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0"/>
      <w:lang w:bidi="ar-SA"/>
    </w:rPr>
  </w:style>
  <w:style w:type="character" w:customStyle="1" w:styleId="AntratsDiagrama">
    <w:name w:val="Antraštės Diagrama"/>
    <w:link w:val="Antrats"/>
    <w:uiPriority w:val="99"/>
    <w:rsid w:val="00E17DD8"/>
    <w:rPr>
      <w:rFonts w:ascii="Times New Roman" w:eastAsia="Times New Roman" w:hAnsi="Times New Roman" w:cs="Times New Roman"/>
      <w:sz w:val="24"/>
      <w:szCs w:val="20"/>
      <w:lang w:val="lt-LT" w:bidi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39486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394861"/>
  </w:style>
  <w:style w:type="paragraph" w:styleId="Pagrindiniotekstotrauka">
    <w:name w:val="Body Text Indent"/>
    <w:basedOn w:val="prastasis"/>
    <w:rsid w:val="00C571F5"/>
    <w:pPr>
      <w:spacing w:after="120"/>
      <w:ind w:left="283"/>
    </w:pPr>
  </w:style>
  <w:style w:type="paragraph" w:styleId="Betarp">
    <w:name w:val="No Spacing"/>
    <w:uiPriority w:val="1"/>
    <w:qFormat/>
    <w:rsid w:val="005127FE"/>
    <w:rPr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8D2B9-79A7-4B94-AFE9-EC9C1DFCC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6007</Words>
  <Characters>3424</Characters>
  <Application>Microsoft Office Word</Application>
  <DocSecurity>0</DocSecurity>
  <Lines>28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Apsauninis ugniagesių kostiumas</vt:lpstr>
      <vt:lpstr>Apsauninis ugniagesių kostiumas</vt:lpstr>
    </vt:vector>
  </TitlesOfParts>
  <Company>*</Company>
  <LinksUpToDate>false</LinksUpToDate>
  <CharactersWithSpaces>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Apsauninis ugniagesių kostiumas</dc:title>
  <dc:creator>Inga Kaušinienė</dc:creator>
  <dc:description>Bendri reikalavimai</dc:description>
  <cp:lastModifiedBy>Asta Kliokytė</cp:lastModifiedBy>
  <cp:revision>3</cp:revision>
  <cp:lastPrinted>2010-09-02T07:19:00Z</cp:lastPrinted>
  <dcterms:created xsi:type="dcterms:W3CDTF">2025-02-16T12:40:00Z</dcterms:created>
  <dcterms:modified xsi:type="dcterms:W3CDTF">2025-02-16T12:42:00Z</dcterms:modified>
</cp:coreProperties>
</file>